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D2AA" w14:textId="77777777" w:rsidR="0037761C" w:rsidRPr="0037761C" w:rsidRDefault="0037761C" w:rsidP="0037761C">
      <w:pPr>
        <w:pStyle w:val="NoSpacing"/>
        <w:jc w:val="center"/>
        <w:rPr>
          <w:rFonts w:asciiTheme="minorHAnsi" w:hAnsiTheme="minorHAnsi"/>
          <w:b/>
          <w:sz w:val="36"/>
          <w:szCs w:val="36"/>
          <w:u w:val="single"/>
        </w:rPr>
      </w:pPr>
      <w:r w:rsidRPr="0037761C">
        <w:rPr>
          <w:rFonts w:asciiTheme="minorHAnsi" w:hAnsiTheme="minorHAnsi"/>
          <w:b/>
          <w:sz w:val="36"/>
          <w:szCs w:val="36"/>
          <w:u w:val="single"/>
        </w:rPr>
        <w:t>Preparing for a Social Care Assessment</w:t>
      </w:r>
    </w:p>
    <w:p w14:paraId="243396C8" w14:textId="77777777" w:rsidR="0037761C" w:rsidRDefault="0037761C" w:rsidP="0037761C">
      <w:pPr>
        <w:spacing w:after="10" w:line="240" w:lineRule="auto"/>
        <w:jc w:val="center"/>
        <w:rPr>
          <w:rFonts w:ascii="Verdana" w:hAnsi="Verdana" w:cs="Arial"/>
          <w:b/>
          <w:color w:val="00B050"/>
          <w:sz w:val="32"/>
          <w:szCs w:val="32"/>
        </w:rPr>
      </w:pPr>
    </w:p>
    <w:p w14:paraId="6A2C3405" w14:textId="130FD360" w:rsidR="0037761C" w:rsidRDefault="0037761C" w:rsidP="006A55F5">
      <w:pPr>
        <w:pStyle w:val="NoSpacing"/>
        <w:rPr>
          <w:sz w:val="28"/>
          <w:szCs w:val="28"/>
        </w:rPr>
      </w:pPr>
      <w:r w:rsidRPr="006A55F5">
        <w:rPr>
          <w:sz w:val="28"/>
          <w:szCs w:val="28"/>
        </w:rPr>
        <w:t xml:space="preserve">Community care is about helping people to live safely and as independently as possible in their own homes or in other accommodation in the community.  Local authorities have a duty to assess a person who may be in need of community care.  People who care for people living at home are also entitled to ask for an </w:t>
      </w:r>
      <w:r w:rsidR="00D14204" w:rsidRPr="006A55F5">
        <w:rPr>
          <w:sz w:val="28"/>
          <w:szCs w:val="28"/>
        </w:rPr>
        <w:t>assessment,</w:t>
      </w:r>
      <w:r w:rsidRPr="006A55F5">
        <w:rPr>
          <w:sz w:val="28"/>
          <w:szCs w:val="28"/>
        </w:rPr>
        <w:t xml:space="preserve"> so their needs are taken into account.  This is sometimes referred to as a carer’s assessment.</w:t>
      </w:r>
    </w:p>
    <w:p w14:paraId="3CD49AF4" w14:textId="77777777" w:rsidR="006A55F5" w:rsidRPr="006A55F5" w:rsidRDefault="006A55F5" w:rsidP="006A55F5">
      <w:pPr>
        <w:pStyle w:val="NoSpacing"/>
        <w:rPr>
          <w:b/>
          <w:sz w:val="28"/>
          <w:szCs w:val="28"/>
        </w:rPr>
      </w:pPr>
    </w:p>
    <w:p w14:paraId="43495523" w14:textId="77777777" w:rsidR="0037761C" w:rsidRPr="006A55F5" w:rsidRDefault="0037761C" w:rsidP="006A55F5">
      <w:pPr>
        <w:pStyle w:val="NoSpacing"/>
        <w:rPr>
          <w:b/>
          <w:sz w:val="28"/>
          <w:szCs w:val="28"/>
          <w:u w:val="single"/>
        </w:rPr>
      </w:pPr>
      <w:r w:rsidRPr="006A55F5">
        <w:rPr>
          <w:b/>
          <w:sz w:val="28"/>
          <w:szCs w:val="28"/>
          <w:u w:val="single"/>
        </w:rPr>
        <w:t>What should I</w:t>
      </w:r>
      <w:r w:rsidR="006A55F5" w:rsidRPr="006A55F5">
        <w:rPr>
          <w:b/>
          <w:sz w:val="28"/>
          <w:szCs w:val="28"/>
          <w:u w:val="single"/>
        </w:rPr>
        <w:t xml:space="preserve"> expect during an assessment?  </w:t>
      </w:r>
    </w:p>
    <w:p w14:paraId="6F53F907" w14:textId="77777777" w:rsidR="0037761C" w:rsidRPr="006A55F5" w:rsidRDefault="0037761C" w:rsidP="006A55F5">
      <w:pPr>
        <w:pStyle w:val="NoSpacing"/>
        <w:rPr>
          <w:sz w:val="28"/>
          <w:szCs w:val="28"/>
        </w:rPr>
      </w:pPr>
      <w:r w:rsidRPr="006A55F5">
        <w:rPr>
          <w:sz w:val="28"/>
          <w:szCs w:val="28"/>
        </w:rPr>
        <w:t xml:space="preserve">The purpose of the assessment is to identify what support an individual needs and how to best meet those needs.  The assessment will be carried out by either a social worker or </w:t>
      </w:r>
      <w:r w:rsidR="006A55F5">
        <w:rPr>
          <w:sz w:val="28"/>
          <w:szCs w:val="28"/>
        </w:rPr>
        <w:t>member of the social work team</w:t>
      </w:r>
      <w:r w:rsidRPr="006A55F5">
        <w:rPr>
          <w:sz w:val="28"/>
          <w:szCs w:val="28"/>
        </w:rPr>
        <w:t xml:space="preserve">.  </w:t>
      </w:r>
    </w:p>
    <w:p w14:paraId="03856F2B" w14:textId="77777777" w:rsidR="0037761C" w:rsidRPr="006A55F5" w:rsidRDefault="0037761C" w:rsidP="006A55F5">
      <w:pPr>
        <w:pStyle w:val="NoSpacing"/>
        <w:rPr>
          <w:b/>
          <w:sz w:val="28"/>
          <w:szCs w:val="28"/>
        </w:rPr>
      </w:pPr>
    </w:p>
    <w:p w14:paraId="31066E35" w14:textId="28F01DCE" w:rsidR="0037761C" w:rsidRPr="006A55F5" w:rsidRDefault="0037761C" w:rsidP="006A55F5">
      <w:pPr>
        <w:pStyle w:val="NoSpacing"/>
        <w:rPr>
          <w:sz w:val="28"/>
          <w:szCs w:val="28"/>
        </w:rPr>
      </w:pPr>
      <w:r w:rsidRPr="006A55F5">
        <w:rPr>
          <w:sz w:val="28"/>
          <w:szCs w:val="28"/>
        </w:rPr>
        <w:t xml:space="preserve">The </w:t>
      </w:r>
      <w:r w:rsidR="00BE2540">
        <w:rPr>
          <w:sz w:val="28"/>
          <w:szCs w:val="28"/>
        </w:rPr>
        <w:t xml:space="preserve">social </w:t>
      </w:r>
      <w:r w:rsidRPr="006A55F5">
        <w:rPr>
          <w:sz w:val="28"/>
          <w:szCs w:val="28"/>
        </w:rPr>
        <w:t>worker will meet with you in your home or a venue that suits you.  They should use a “person centred approach” and spend time talking to you about your support needs.  You will have a chance to give your view of what your support needs are</w:t>
      </w:r>
      <w:r w:rsidR="00DC44DA">
        <w:rPr>
          <w:sz w:val="28"/>
          <w:szCs w:val="28"/>
        </w:rPr>
        <w:t>,</w:t>
      </w:r>
      <w:r w:rsidR="006A55F5">
        <w:rPr>
          <w:sz w:val="28"/>
          <w:szCs w:val="28"/>
        </w:rPr>
        <w:t xml:space="preserve"> as will anyone else you choose to invite e.g. a carer or health professional</w:t>
      </w:r>
      <w:r w:rsidRPr="006A55F5">
        <w:rPr>
          <w:sz w:val="28"/>
          <w:szCs w:val="28"/>
        </w:rPr>
        <w:t xml:space="preserve">.  This part is called the self-assessment.  The </w:t>
      </w:r>
      <w:r w:rsidR="00BE2540">
        <w:rPr>
          <w:sz w:val="28"/>
          <w:szCs w:val="28"/>
        </w:rPr>
        <w:t xml:space="preserve">social </w:t>
      </w:r>
      <w:r w:rsidRPr="006A55F5">
        <w:rPr>
          <w:sz w:val="28"/>
          <w:szCs w:val="28"/>
        </w:rPr>
        <w:t xml:space="preserve">worker will then write a report of your assessment which you should sign to show that it is accurate and fair.  </w:t>
      </w:r>
    </w:p>
    <w:p w14:paraId="5EBEB9D3" w14:textId="77777777" w:rsidR="0037761C" w:rsidRPr="006A55F5" w:rsidRDefault="0037761C" w:rsidP="006A55F5">
      <w:pPr>
        <w:pStyle w:val="NoSpacing"/>
        <w:rPr>
          <w:sz w:val="28"/>
          <w:szCs w:val="28"/>
        </w:rPr>
      </w:pPr>
    </w:p>
    <w:p w14:paraId="55EBB3EF" w14:textId="154D527B" w:rsidR="0037761C" w:rsidRPr="006A55F5" w:rsidRDefault="0037761C" w:rsidP="006A55F5">
      <w:pPr>
        <w:pStyle w:val="NoSpacing"/>
        <w:rPr>
          <w:sz w:val="28"/>
          <w:szCs w:val="28"/>
        </w:rPr>
      </w:pPr>
      <w:r w:rsidRPr="006A55F5">
        <w:rPr>
          <w:sz w:val="28"/>
          <w:szCs w:val="28"/>
        </w:rPr>
        <w:t xml:space="preserve">The assessment will look at </w:t>
      </w:r>
      <w:r w:rsidR="00984A07">
        <w:rPr>
          <w:sz w:val="28"/>
          <w:szCs w:val="28"/>
        </w:rPr>
        <w:t xml:space="preserve">seven aspects of your life </w:t>
      </w:r>
      <w:r w:rsidR="00BE2540">
        <w:rPr>
          <w:sz w:val="28"/>
          <w:szCs w:val="28"/>
        </w:rPr>
        <w:t xml:space="preserve">(the person requiring the support) </w:t>
      </w:r>
      <w:r w:rsidR="00DC44DA">
        <w:rPr>
          <w:sz w:val="28"/>
          <w:szCs w:val="28"/>
        </w:rPr>
        <w:t xml:space="preserve">and your carers, </w:t>
      </w:r>
      <w:r w:rsidR="00984A07">
        <w:rPr>
          <w:sz w:val="28"/>
          <w:szCs w:val="28"/>
        </w:rPr>
        <w:t>to identify your needs</w:t>
      </w:r>
      <w:r w:rsidRPr="006A55F5">
        <w:rPr>
          <w:sz w:val="28"/>
          <w:szCs w:val="28"/>
        </w:rPr>
        <w:t>:</w:t>
      </w:r>
    </w:p>
    <w:p w14:paraId="4E62C153" w14:textId="77777777" w:rsidR="0037761C" w:rsidRPr="006A55F5" w:rsidRDefault="0037761C" w:rsidP="006A55F5">
      <w:pPr>
        <w:pStyle w:val="NoSpacing"/>
        <w:rPr>
          <w:sz w:val="28"/>
          <w:szCs w:val="28"/>
        </w:rPr>
      </w:pPr>
    </w:p>
    <w:p w14:paraId="3D9F5D67" w14:textId="77777777" w:rsidR="0037761C" w:rsidRDefault="00984A07" w:rsidP="00BE2540">
      <w:pPr>
        <w:pStyle w:val="NoSpacing"/>
        <w:numPr>
          <w:ilvl w:val="0"/>
          <w:numId w:val="4"/>
        </w:numPr>
        <w:rPr>
          <w:sz w:val="28"/>
          <w:szCs w:val="28"/>
        </w:rPr>
      </w:pPr>
      <w:r>
        <w:rPr>
          <w:sz w:val="28"/>
          <w:szCs w:val="28"/>
        </w:rPr>
        <w:t>Health and wellbeing</w:t>
      </w:r>
    </w:p>
    <w:p w14:paraId="25CF0080" w14:textId="77777777" w:rsidR="00984A07" w:rsidRDefault="00984A07" w:rsidP="00BE2540">
      <w:pPr>
        <w:pStyle w:val="NoSpacing"/>
        <w:numPr>
          <w:ilvl w:val="0"/>
          <w:numId w:val="4"/>
        </w:numPr>
        <w:rPr>
          <w:sz w:val="28"/>
          <w:szCs w:val="28"/>
        </w:rPr>
      </w:pPr>
      <w:r>
        <w:rPr>
          <w:sz w:val="28"/>
          <w:szCs w:val="28"/>
        </w:rPr>
        <w:t>Relationships with Family and Friends</w:t>
      </w:r>
    </w:p>
    <w:p w14:paraId="1152FE4D" w14:textId="77777777" w:rsidR="00984A07" w:rsidRDefault="00984A07" w:rsidP="00BE2540">
      <w:pPr>
        <w:pStyle w:val="NoSpacing"/>
        <w:numPr>
          <w:ilvl w:val="0"/>
          <w:numId w:val="4"/>
        </w:numPr>
        <w:rPr>
          <w:sz w:val="28"/>
          <w:szCs w:val="28"/>
        </w:rPr>
      </w:pPr>
      <w:r>
        <w:rPr>
          <w:sz w:val="28"/>
          <w:szCs w:val="28"/>
        </w:rPr>
        <w:t xml:space="preserve">Having meaningful things to do </w:t>
      </w:r>
      <w:proofErr w:type="spellStart"/>
      <w:r>
        <w:rPr>
          <w:sz w:val="28"/>
          <w:szCs w:val="28"/>
        </w:rPr>
        <w:t>e.g</w:t>
      </w:r>
      <w:proofErr w:type="spellEnd"/>
      <w:r>
        <w:rPr>
          <w:sz w:val="28"/>
          <w:szCs w:val="28"/>
        </w:rPr>
        <w:t xml:space="preserve"> work, education, leisure and social activities</w:t>
      </w:r>
    </w:p>
    <w:p w14:paraId="37F2949C" w14:textId="77777777" w:rsidR="00984A07" w:rsidRDefault="00984A07" w:rsidP="00BE2540">
      <w:pPr>
        <w:pStyle w:val="NoSpacing"/>
        <w:numPr>
          <w:ilvl w:val="0"/>
          <w:numId w:val="4"/>
        </w:numPr>
        <w:rPr>
          <w:sz w:val="28"/>
          <w:szCs w:val="28"/>
        </w:rPr>
      </w:pPr>
      <w:r>
        <w:rPr>
          <w:sz w:val="28"/>
          <w:szCs w:val="28"/>
        </w:rPr>
        <w:t>Getting about at home and outside</w:t>
      </w:r>
    </w:p>
    <w:p w14:paraId="703BE6D5" w14:textId="77777777" w:rsidR="00984A07" w:rsidRDefault="00984A07" w:rsidP="00BE2540">
      <w:pPr>
        <w:pStyle w:val="NoSpacing"/>
        <w:numPr>
          <w:ilvl w:val="0"/>
          <w:numId w:val="4"/>
        </w:numPr>
        <w:rPr>
          <w:sz w:val="28"/>
          <w:szCs w:val="28"/>
        </w:rPr>
      </w:pPr>
      <w:r>
        <w:rPr>
          <w:sz w:val="28"/>
          <w:szCs w:val="28"/>
        </w:rPr>
        <w:t>Looking after yourself</w:t>
      </w:r>
    </w:p>
    <w:p w14:paraId="45136221" w14:textId="77777777" w:rsidR="00984A07" w:rsidRDefault="00984A07" w:rsidP="00BE2540">
      <w:pPr>
        <w:pStyle w:val="NoSpacing"/>
        <w:numPr>
          <w:ilvl w:val="0"/>
          <w:numId w:val="4"/>
        </w:numPr>
        <w:rPr>
          <w:sz w:val="28"/>
          <w:szCs w:val="28"/>
        </w:rPr>
      </w:pPr>
      <w:r>
        <w:rPr>
          <w:sz w:val="28"/>
          <w:szCs w:val="28"/>
        </w:rPr>
        <w:t>Managing your life at home</w:t>
      </w:r>
    </w:p>
    <w:p w14:paraId="13A8636F" w14:textId="77777777" w:rsidR="0037761C" w:rsidRPr="006A55F5" w:rsidRDefault="00984A07" w:rsidP="00BE2540">
      <w:pPr>
        <w:pStyle w:val="NoSpacing"/>
        <w:numPr>
          <w:ilvl w:val="0"/>
          <w:numId w:val="4"/>
        </w:numPr>
        <w:rPr>
          <w:sz w:val="28"/>
          <w:szCs w:val="28"/>
        </w:rPr>
      </w:pPr>
      <w:r>
        <w:rPr>
          <w:sz w:val="28"/>
          <w:szCs w:val="28"/>
        </w:rPr>
        <w:t>Your safety</w:t>
      </w:r>
    </w:p>
    <w:p w14:paraId="3DFB4BD4" w14:textId="77777777" w:rsidR="0037761C" w:rsidRPr="006A55F5" w:rsidRDefault="0037761C" w:rsidP="006A55F5">
      <w:pPr>
        <w:pStyle w:val="NoSpacing"/>
        <w:rPr>
          <w:sz w:val="28"/>
          <w:szCs w:val="28"/>
        </w:rPr>
      </w:pPr>
    </w:p>
    <w:p w14:paraId="6C98C7D3" w14:textId="77777777" w:rsidR="0037761C" w:rsidRPr="006A55F5" w:rsidRDefault="0037761C" w:rsidP="006A55F5">
      <w:pPr>
        <w:pStyle w:val="NoSpacing"/>
        <w:rPr>
          <w:sz w:val="28"/>
          <w:szCs w:val="28"/>
        </w:rPr>
      </w:pPr>
      <w:r w:rsidRPr="006A55F5">
        <w:rPr>
          <w:sz w:val="28"/>
          <w:szCs w:val="28"/>
        </w:rPr>
        <w:t xml:space="preserve">These needs will be prioritised and compared to the local authority’s eligibility criteria.  Those with more critical or substantial needs will be prioritised over those with moderate to low needs.  </w:t>
      </w:r>
    </w:p>
    <w:p w14:paraId="3C36D241" w14:textId="77777777" w:rsidR="0037761C" w:rsidRPr="006A55F5" w:rsidRDefault="0037761C" w:rsidP="006A55F5">
      <w:pPr>
        <w:pStyle w:val="NoSpacing"/>
        <w:rPr>
          <w:sz w:val="28"/>
          <w:szCs w:val="28"/>
        </w:rPr>
      </w:pPr>
    </w:p>
    <w:p w14:paraId="1E2CD0F8" w14:textId="77777777" w:rsidR="0037761C" w:rsidRPr="006A55F5" w:rsidRDefault="00984A07" w:rsidP="006A55F5">
      <w:pPr>
        <w:pStyle w:val="NoSpacing"/>
        <w:rPr>
          <w:sz w:val="28"/>
          <w:szCs w:val="28"/>
        </w:rPr>
      </w:pPr>
      <w:r>
        <w:rPr>
          <w:sz w:val="28"/>
          <w:szCs w:val="28"/>
        </w:rPr>
        <w:t>If you meet the eligibility criteria t</w:t>
      </w:r>
      <w:r w:rsidR="0037761C" w:rsidRPr="006A55F5">
        <w:rPr>
          <w:sz w:val="28"/>
          <w:szCs w:val="28"/>
        </w:rPr>
        <w:t xml:space="preserve">he assessor should then explain your options within Self Directed Support, the different services that are available to you and where you can get more information.  </w:t>
      </w:r>
    </w:p>
    <w:p w14:paraId="38598D44" w14:textId="77777777" w:rsidR="0037761C" w:rsidRPr="006A55F5" w:rsidRDefault="0037761C" w:rsidP="006A55F5">
      <w:pPr>
        <w:pStyle w:val="NoSpacing"/>
        <w:rPr>
          <w:sz w:val="28"/>
          <w:szCs w:val="28"/>
        </w:rPr>
      </w:pPr>
    </w:p>
    <w:p w14:paraId="5E8D3501" w14:textId="77777777" w:rsidR="0037761C" w:rsidRPr="00A93C17" w:rsidRDefault="0037761C" w:rsidP="006A55F5">
      <w:pPr>
        <w:pStyle w:val="NoSpacing"/>
        <w:rPr>
          <w:b/>
          <w:sz w:val="28"/>
          <w:szCs w:val="28"/>
          <w:u w:val="single"/>
        </w:rPr>
      </w:pPr>
      <w:r w:rsidRPr="00A93C17">
        <w:rPr>
          <w:b/>
          <w:sz w:val="28"/>
          <w:szCs w:val="28"/>
          <w:u w:val="single"/>
        </w:rPr>
        <w:t>How ca</w:t>
      </w:r>
      <w:r w:rsidR="00A93C17" w:rsidRPr="00A93C17">
        <w:rPr>
          <w:b/>
          <w:sz w:val="28"/>
          <w:szCs w:val="28"/>
          <w:u w:val="single"/>
        </w:rPr>
        <w:t xml:space="preserve">n I prepare for an assessment? </w:t>
      </w:r>
    </w:p>
    <w:p w14:paraId="6A375641" w14:textId="77777777" w:rsidR="0037761C" w:rsidRDefault="00984A07" w:rsidP="006A55F5">
      <w:pPr>
        <w:pStyle w:val="NoSpacing"/>
        <w:rPr>
          <w:sz w:val="28"/>
          <w:szCs w:val="28"/>
        </w:rPr>
      </w:pPr>
      <w:r>
        <w:rPr>
          <w:sz w:val="28"/>
          <w:szCs w:val="28"/>
        </w:rPr>
        <w:t xml:space="preserve">The SDS Options Adviser can give you information on Self Directed Support and </w:t>
      </w:r>
      <w:r w:rsidR="00A93C17">
        <w:rPr>
          <w:sz w:val="28"/>
          <w:szCs w:val="28"/>
        </w:rPr>
        <w:t>help you explore your options and outcomes</w:t>
      </w:r>
      <w:r w:rsidR="0037761C" w:rsidRPr="006A55F5">
        <w:rPr>
          <w:sz w:val="28"/>
          <w:szCs w:val="28"/>
        </w:rPr>
        <w:t>.</w:t>
      </w:r>
      <w:r w:rsidR="00A93C17">
        <w:rPr>
          <w:sz w:val="28"/>
          <w:szCs w:val="28"/>
        </w:rPr>
        <w:t xml:space="preserve"> They will then provide you with an SDS Options Report you can take to your assessment which will detail what option you prefer, what you have identified your needs as being and what your outcomes are.  </w:t>
      </w:r>
      <w:r w:rsidR="0037761C" w:rsidRPr="006A55F5">
        <w:rPr>
          <w:sz w:val="28"/>
          <w:szCs w:val="28"/>
        </w:rPr>
        <w:t>It is important that you are comfortable and confident about the assessment process so make sure you ask for advice before the assessment.</w:t>
      </w:r>
      <w:r w:rsidR="00A93C17">
        <w:rPr>
          <w:sz w:val="28"/>
          <w:szCs w:val="28"/>
        </w:rPr>
        <w:t xml:space="preserve"> The SDS Options Adviser can help you prepare for the assessment and we have peer support workers who can help by sharing their stories and knowledge.</w:t>
      </w:r>
    </w:p>
    <w:p w14:paraId="67F4F538" w14:textId="77777777" w:rsidR="00A93C17" w:rsidRPr="006A55F5" w:rsidRDefault="00A93C17" w:rsidP="006A55F5">
      <w:pPr>
        <w:pStyle w:val="NoSpacing"/>
        <w:rPr>
          <w:sz w:val="28"/>
          <w:szCs w:val="28"/>
        </w:rPr>
      </w:pPr>
    </w:p>
    <w:p w14:paraId="3B705DFB" w14:textId="77777777" w:rsidR="0037761C" w:rsidRPr="006A55F5" w:rsidRDefault="0037761C" w:rsidP="006A55F5">
      <w:pPr>
        <w:pStyle w:val="NoSpacing"/>
        <w:rPr>
          <w:b/>
          <w:sz w:val="28"/>
          <w:szCs w:val="28"/>
        </w:rPr>
      </w:pPr>
      <w:r w:rsidRPr="006A55F5">
        <w:rPr>
          <w:sz w:val="28"/>
          <w:szCs w:val="28"/>
        </w:rPr>
        <w:t>You can prepare by:</w:t>
      </w:r>
    </w:p>
    <w:p w14:paraId="60D22A97" w14:textId="77777777" w:rsidR="0037761C" w:rsidRPr="006A55F5" w:rsidRDefault="0037761C" w:rsidP="006A55F5">
      <w:pPr>
        <w:pStyle w:val="NoSpacing"/>
        <w:rPr>
          <w:b/>
          <w:sz w:val="28"/>
          <w:szCs w:val="28"/>
        </w:rPr>
      </w:pPr>
    </w:p>
    <w:p w14:paraId="79B8DCD6" w14:textId="3B9DAFCF" w:rsidR="0037761C" w:rsidRDefault="0037761C" w:rsidP="006A55F5">
      <w:pPr>
        <w:pStyle w:val="NoSpacing"/>
        <w:rPr>
          <w:sz w:val="28"/>
          <w:szCs w:val="28"/>
        </w:rPr>
      </w:pPr>
      <w:r w:rsidRPr="006A55F5">
        <w:rPr>
          <w:sz w:val="28"/>
          <w:szCs w:val="28"/>
        </w:rPr>
        <w:t xml:space="preserve">Giving thought to what you want to achieve in your daily life and the things that you find difficult.  </w:t>
      </w:r>
    </w:p>
    <w:p w14:paraId="2B6E6E38" w14:textId="77777777" w:rsidR="001170E3" w:rsidRPr="006A55F5" w:rsidRDefault="001170E3" w:rsidP="006A55F5">
      <w:pPr>
        <w:pStyle w:val="NoSpacing"/>
        <w:rPr>
          <w:sz w:val="28"/>
          <w:szCs w:val="28"/>
        </w:rPr>
      </w:pPr>
    </w:p>
    <w:p w14:paraId="43FCF2DB" w14:textId="7D7E59CA" w:rsidR="0037761C" w:rsidRDefault="0037761C" w:rsidP="006A55F5">
      <w:pPr>
        <w:pStyle w:val="NoSpacing"/>
        <w:rPr>
          <w:sz w:val="28"/>
          <w:szCs w:val="28"/>
        </w:rPr>
      </w:pPr>
      <w:r w:rsidRPr="006A55F5">
        <w:rPr>
          <w:sz w:val="28"/>
          <w:szCs w:val="28"/>
        </w:rPr>
        <w:t>Keep a weekly diary of your daily routines to help you identify how long it takes you to do certain tasks.</w:t>
      </w:r>
      <w:r w:rsidR="001170E3">
        <w:rPr>
          <w:sz w:val="28"/>
          <w:szCs w:val="28"/>
        </w:rPr>
        <w:t xml:space="preserve"> Note down the time it takes</w:t>
      </w:r>
      <w:r w:rsidR="006368C9">
        <w:rPr>
          <w:sz w:val="28"/>
          <w:szCs w:val="28"/>
        </w:rPr>
        <w:t xml:space="preserve"> as this will help your assessor to put forward what you need accurately.</w:t>
      </w:r>
    </w:p>
    <w:p w14:paraId="492C604D" w14:textId="77777777" w:rsidR="001170E3" w:rsidRPr="006A55F5" w:rsidRDefault="001170E3" w:rsidP="006A55F5">
      <w:pPr>
        <w:pStyle w:val="NoSpacing"/>
        <w:rPr>
          <w:sz w:val="28"/>
          <w:szCs w:val="28"/>
        </w:rPr>
      </w:pPr>
    </w:p>
    <w:p w14:paraId="59FD91CD" w14:textId="77777777" w:rsidR="0037761C" w:rsidRPr="006A55F5" w:rsidRDefault="0037761C" w:rsidP="006A55F5">
      <w:pPr>
        <w:pStyle w:val="NoSpacing"/>
        <w:rPr>
          <w:sz w:val="28"/>
          <w:szCs w:val="28"/>
        </w:rPr>
      </w:pPr>
      <w:r w:rsidRPr="006A55F5">
        <w:rPr>
          <w:sz w:val="28"/>
          <w:szCs w:val="28"/>
        </w:rPr>
        <w:t xml:space="preserve">You should think about your personal care needs, domestic needs and your social needs. </w:t>
      </w:r>
    </w:p>
    <w:p w14:paraId="6FCF41EE" w14:textId="29B1F2CA" w:rsidR="0037761C" w:rsidRDefault="0037761C" w:rsidP="006A55F5">
      <w:pPr>
        <w:pStyle w:val="NoSpacing"/>
        <w:rPr>
          <w:sz w:val="28"/>
          <w:szCs w:val="28"/>
        </w:rPr>
      </w:pPr>
    </w:p>
    <w:p w14:paraId="2ABC03C1" w14:textId="09E8CAD3" w:rsidR="003F3303" w:rsidRDefault="003F3303" w:rsidP="006A55F5">
      <w:pPr>
        <w:pStyle w:val="NoSpacing"/>
        <w:rPr>
          <w:sz w:val="28"/>
          <w:szCs w:val="28"/>
        </w:rPr>
      </w:pPr>
    </w:p>
    <w:p w14:paraId="42B9AD9C" w14:textId="684612E9" w:rsidR="003F3303" w:rsidRDefault="003F3303" w:rsidP="006A55F5">
      <w:pPr>
        <w:pStyle w:val="NoSpacing"/>
        <w:rPr>
          <w:sz w:val="28"/>
          <w:szCs w:val="28"/>
        </w:rPr>
      </w:pPr>
    </w:p>
    <w:p w14:paraId="63505B4B" w14:textId="1CCB469B" w:rsidR="003F3303" w:rsidRDefault="003F3303" w:rsidP="006A55F5">
      <w:pPr>
        <w:pStyle w:val="NoSpacing"/>
        <w:rPr>
          <w:sz w:val="28"/>
          <w:szCs w:val="28"/>
        </w:rPr>
      </w:pPr>
    </w:p>
    <w:p w14:paraId="3D607389" w14:textId="383D36B2" w:rsidR="003F3303" w:rsidRDefault="003F3303" w:rsidP="006A55F5">
      <w:pPr>
        <w:pStyle w:val="NoSpacing"/>
        <w:rPr>
          <w:sz w:val="28"/>
          <w:szCs w:val="28"/>
        </w:rPr>
      </w:pPr>
    </w:p>
    <w:p w14:paraId="1F682208" w14:textId="78EE5ECD" w:rsidR="003F3303" w:rsidRDefault="003F3303" w:rsidP="006A55F5">
      <w:pPr>
        <w:pStyle w:val="NoSpacing"/>
        <w:rPr>
          <w:sz w:val="28"/>
          <w:szCs w:val="28"/>
        </w:rPr>
      </w:pPr>
    </w:p>
    <w:p w14:paraId="6BB7CCC4" w14:textId="0537636F" w:rsidR="003F3303" w:rsidRDefault="003F3303" w:rsidP="006A55F5">
      <w:pPr>
        <w:pStyle w:val="NoSpacing"/>
        <w:rPr>
          <w:sz w:val="28"/>
          <w:szCs w:val="28"/>
        </w:rPr>
      </w:pPr>
    </w:p>
    <w:p w14:paraId="38EE3FEA" w14:textId="2716BC64" w:rsidR="003F3303" w:rsidRDefault="003F3303" w:rsidP="006A55F5">
      <w:pPr>
        <w:pStyle w:val="NoSpacing"/>
        <w:rPr>
          <w:sz w:val="28"/>
          <w:szCs w:val="28"/>
        </w:rPr>
      </w:pPr>
    </w:p>
    <w:p w14:paraId="2E460DA3" w14:textId="508600BA" w:rsidR="003F3303" w:rsidRDefault="003F3303" w:rsidP="006A55F5">
      <w:pPr>
        <w:pStyle w:val="NoSpacing"/>
        <w:rPr>
          <w:sz w:val="28"/>
          <w:szCs w:val="28"/>
        </w:rPr>
      </w:pPr>
    </w:p>
    <w:p w14:paraId="3FD6C998" w14:textId="2E00A6E2" w:rsidR="003F3303" w:rsidRDefault="003F3303" w:rsidP="006A55F5">
      <w:pPr>
        <w:pStyle w:val="NoSpacing"/>
        <w:rPr>
          <w:sz w:val="28"/>
          <w:szCs w:val="28"/>
        </w:rPr>
      </w:pPr>
    </w:p>
    <w:p w14:paraId="57F88F71" w14:textId="77777777" w:rsidR="003F3303" w:rsidRDefault="003F3303" w:rsidP="006A55F5">
      <w:pPr>
        <w:pStyle w:val="NoSpacing"/>
        <w:rPr>
          <w:sz w:val="28"/>
          <w:szCs w:val="28"/>
        </w:rPr>
      </w:pPr>
    </w:p>
    <w:tbl>
      <w:tblPr>
        <w:tblStyle w:val="TableGrid"/>
        <w:tblW w:w="0" w:type="auto"/>
        <w:tblLook w:val="04A0" w:firstRow="1" w:lastRow="0" w:firstColumn="1" w:lastColumn="0" w:noHBand="0" w:noVBand="1"/>
      </w:tblPr>
      <w:tblGrid>
        <w:gridCol w:w="8075"/>
        <w:gridCol w:w="941"/>
      </w:tblGrid>
      <w:tr w:rsidR="00E614DE" w14:paraId="680BD8D5" w14:textId="77777777" w:rsidTr="00F76673">
        <w:tc>
          <w:tcPr>
            <w:tcW w:w="9016" w:type="dxa"/>
            <w:gridSpan w:val="2"/>
            <w:shd w:val="clear" w:color="auto" w:fill="EAF1DD" w:themeFill="accent3" w:themeFillTint="33"/>
          </w:tcPr>
          <w:p w14:paraId="4F82CD53" w14:textId="50ADC2AB" w:rsidR="00E614DE" w:rsidRDefault="00E614DE" w:rsidP="006A55F5">
            <w:pPr>
              <w:pStyle w:val="NoSpacing"/>
              <w:rPr>
                <w:sz w:val="28"/>
                <w:szCs w:val="28"/>
              </w:rPr>
            </w:pPr>
            <w:r>
              <w:rPr>
                <w:sz w:val="28"/>
                <w:szCs w:val="28"/>
              </w:rPr>
              <w:lastRenderedPageBreak/>
              <w:t>Personal care</w:t>
            </w:r>
          </w:p>
        </w:tc>
      </w:tr>
      <w:tr w:rsidR="001A5D62" w14:paraId="66A1029C" w14:textId="77777777" w:rsidTr="001A5D62">
        <w:tc>
          <w:tcPr>
            <w:tcW w:w="8075" w:type="dxa"/>
          </w:tcPr>
          <w:p w14:paraId="298A4649" w14:textId="6B6E9553" w:rsidR="001A5D62" w:rsidRDefault="00FC7484" w:rsidP="006A55F5">
            <w:pPr>
              <w:pStyle w:val="NoSpacing"/>
              <w:rPr>
                <w:sz w:val="28"/>
                <w:szCs w:val="28"/>
              </w:rPr>
            </w:pPr>
            <w:r>
              <w:rPr>
                <w:sz w:val="28"/>
                <w:szCs w:val="28"/>
              </w:rPr>
              <w:t xml:space="preserve">Help to </w:t>
            </w:r>
            <w:r w:rsidR="00367F86">
              <w:rPr>
                <w:sz w:val="28"/>
                <w:szCs w:val="28"/>
              </w:rPr>
              <w:t>wake</w:t>
            </w:r>
            <w:r>
              <w:rPr>
                <w:sz w:val="28"/>
                <w:szCs w:val="28"/>
              </w:rPr>
              <w:t xml:space="preserve"> up</w:t>
            </w:r>
            <w:r w:rsidR="00367F86">
              <w:rPr>
                <w:sz w:val="28"/>
                <w:szCs w:val="28"/>
              </w:rPr>
              <w:t>/ get up</w:t>
            </w:r>
          </w:p>
        </w:tc>
        <w:tc>
          <w:tcPr>
            <w:tcW w:w="941" w:type="dxa"/>
          </w:tcPr>
          <w:p w14:paraId="38B72F5E" w14:textId="77777777" w:rsidR="001A5D62" w:rsidRDefault="001A5D62" w:rsidP="006A55F5">
            <w:pPr>
              <w:pStyle w:val="NoSpacing"/>
              <w:rPr>
                <w:sz w:val="28"/>
                <w:szCs w:val="28"/>
              </w:rPr>
            </w:pPr>
          </w:p>
        </w:tc>
      </w:tr>
      <w:tr w:rsidR="001A5D62" w14:paraId="63B16187" w14:textId="77777777" w:rsidTr="001A5D62">
        <w:tc>
          <w:tcPr>
            <w:tcW w:w="8075" w:type="dxa"/>
          </w:tcPr>
          <w:p w14:paraId="49EE163A" w14:textId="6EAF8B5B" w:rsidR="001A5D62" w:rsidRDefault="00C8253B" w:rsidP="006A55F5">
            <w:pPr>
              <w:pStyle w:val="NoSpacing"/>
              <w:rPr>
                <w:sz w:val="28"/>
                <w:szCs w:val="28"/>
              </w:rPr>
            </w:pPr>
            <w:r>
              <w:rPr>
                <w:sz w:val="28"/>
                <w:szCs w:val="28"/>
              </w:rPr>
              <w:t>S</w:t>
            </w:r>
            <w:r w:rsidR="00367F86">
              <w:rPr>
                <w:sz w:val="28"/>
                <w:szCs w:val="28"/>
              </w:rPr>
              <w:t>hower</w:t>
            </w:r>
            <w:r>
              <w:rPr>
                <w:sz w:val="28"/>
                <w:szCs w:val="28"/>
              </w:rPr>
              <w:t>/ wash</w:t>
            </w:r>
          </w:p>
        </w:tc>
        <w:tc>
          <w:tcPr>
            <w:tcW w:w="941" w:type="dxa"/>
          </w:tcPr>
          <w:p w14:paraId="4DD79D11" w14:textId="77777777" w:rsidR="001A5D62" w:rsidRDefault="001A5D62" w:rsidP="006A55F5">
            <w:pPr>
              <w:pStyle w:val="NoSpacing"/>
              <w:rPr>
                <w:sz w:val="28"/>
                <w:szCs w:val="28"/>
              </w:rPr>
            </w:pPr>
          </w:p>
        </w:tc>
      </w:tr>
      <w:tr w:rsidR="001A5D62" w14:paraId="4603222E" w14:textId="77777777" w:rsidTr="001A5D62">
        <w:tc>
          <w:tcPr>
            <w:tcW w:w="8075" w:type="dxa"/>
          </w:tcPr>
          <w:p w14:paraId="26F75568" w14:textId="0D9F5A0F" w:rsidR="001A5D62" w:rsidRDefault="00F76673" w:rsidP="006A55F5">
            <w:pPr>
              <w:pStyle w:val="NoSpacing"/>
              <w:rPr>
                <w:sz w:val="28"/>
                <w:szCs w:val="28"/>
              </w:rPr>
            </w:pPr>
            <w:r>
              <w:rPr>
                <w:sz w:val="28"/>
                <w:szCs w:val="28"/>
              </w:rPr>
              <w:t>S</w:t>
            </w:r>
            <w:r w:rsidR="00C8253B">
              <w:rPr>
                <w:sz w:val="28"/>
                <w:szCs w:val="28"/>
              </w:rPr>
              <w:t>have</w:t>
            </w:r>
          </w:p>
        </w:tc>
        <w:tc>
          <w:tcPr>
            <w:tcW w:w="941" w:type="dxa"/>
          </w:tcPr>
          <w:p w14:paraId="799436B1" w14:textId="77777777" w:rsidR="001A5D62" w:rsidRDefault="001A5D62" w:rsidP="006A55F5">
            <w:pPr>
              <w:pStyle w:val="NoSpacing"/>
              <w:rPr>
                <w:sz w:val="28"/>
                <w:szCs w:val="28"/>
              </w:rPr>
            </w:pPr>
          </w:p>
        </w:tc>
      </w:tr>
      <w:tr w:rsidR="001A5D62" w14:paraId="64D703D5" w14:textId="77777777" w:rsidTr="001A5D62">
        <w:tc>
          <w:tcPr>
            <w:tcW w:w="8075" w:type="dxa"/>
          </w:tcPr>
          <w:p w14:paraId="01431E8C" w14:textId="5DC1392A" w:rsidR="001A5D62" w:rsidRDefault="00F76673" w:rsidP="006A55F5">
            <w:pPr>
              <w:pStyle w:val="NoSpacing"/>
              <w:rPr>
                <w:sz w:val="28"/>
                <w:szCs w:val="28"/>
              </w:rPr>
            </w:pPr>
            <w:r>
              <w:rPr>
                <w:sz w:val="28"/>
                <w:szCs w:val="28"/>
              </w:rPr>
              <w:t>Transfer assistance needed</w:t>
            </w:r>
          </w:p>
        </w:tc>
        <w:tc>
          <w:tcPr>
            <w:tcW w:w="941" w:type="dxa"/>
          </w:tcPr>
          <w:p w14:paraId="06F7A08D" w14:textId="77777777" w:rsidR="001A5D62" w:rsidRDefault="001A5D62" w:rsidP="006A55F5">
            <w:pPr>
              <w:pStyle w:val="NoSpacing"/>
              <w:rPr>
                <w:sz w:val="28"/>
                <w:szCs w:val="28"/>
              </w:rPr>
            </w:pPr>
          </w:p>
        </w:tc>
      </w:tr>
      <w:tr w:rsidR="001A5D62" w14:paraId="0A833257" w14:textId="77777777" w:rsidTr="001A5D62">
        <w:tc>
          <w:tcPr>
            <w:tcW w:w="8075" w:type="dxa"/>
          </w:tcPr>
          <w:p w14:paraId="27BAFA14" w14:textId="1A9768DE" w:rsidR="001A5D62" w:rsidRDefault="00F76673" w:rsidP="006A55F5">
            <w:pPr>
              <w:pStyle w:val="NoSpacing"/>
              <w:rPr>
                <w:sz w:val="28"/>
                <w:szCs w:val="28"/>
              </w:rPr>
            </w:pPr>
            <w:r>
              <w:rPr>
                <w:sz w:val="28"/>
                <w:szCs w:val="28"/>
              </w:rPr>
              <w:t>Hoist use needed</w:t>
            </w:r>
          </w:p>
        </w:tc>
        <w:tc>
          <w:tcPr>
            <w:tcW w:w="941" w:type="dxa"/>
          </w:tcPr>
          <w:p w14:paraId="4B189E71" w14:textId="77777777" w:rsidR="001A5D62" w:rsidRDefault="001A5D62" w:rsidP="006A55F5">
            <w:pPr>
              <w:pStyle w:val="NoSpacing"/>
              <w:rPr>
                <w:sz w:val="28"/>
                <w:szCs w:val="28"/>
              </w:rPr>
            </w:pPr>
          </w:p>
        </w:tc>
      </w:tr>
      <w:tr w:rsidR="001A5D62" w14:paraId="7501AF61" w14:textId="77777777" w:rsidTr="001A5D62">
        <w:tc>
          <w:tcPr>
            <w:tcW w:w="8075" w:type="dxa"/>
          </w:tcPr>
          <w:p w14:paraId="662EEC8D" w14:textId="0A2EEB95" w:rsidR="001A5D62" w:rsidRDefault="002D06A4" w:rsidP="006A55F5">
            <w:pPr>
              <w:pStyle w:val="NoSpacing"/>
              <w:rPr>
                <w:sz w:val="28"/>
                <w:szCs w:val="28"/>
              </w:rPr>
            </w:pPr>
            <w:r>
              <w:rPr>
                <w:sz w:val="28"/>
                <w:szCs w:val="28"/>
              </w:rPr>
              <w:t xml:space="preserve">Assistance with </w:t>
            </w:r>
            <w:r w:rsidR="00147E40">
              <w:rPr>
                <w:sz w:val="28"/>
                <w:szCs w:val="28"/>
              </w:rPr>
              <w:t>toileting</w:t>
            </w:r>
          </w:p>
        </w:tc>
        <w:tc>
          <w:tcPr>
            <w:tcW w:w="941" w:type="dxa"/>
          </w:tcPr>
          <w:p w14:paraId="3135B8DC" w14:textId="77777777" w:rsidR="001A5D62" w:rsidRDefault="001A5D62" w:rsidP="006A55F5">
            <w:pPr>
              <w:pStyle w:val="NoSpacing"/>
              <w:rPr>
                <w:sz w:val="28"/>
                <w:szCs w:val="28"/>
              </w:rPr>
            </w:pPr>
          </w:p>
        </w:tc>
      </w:tr>
      <w:tr w:rsidR="001A5D62" w14:paraId="72ED437C" w14:textId="77777777" w:rsidTr="001A5D62">
        <w:tc>
          <w:tcPr>
            <w:tcW w:w="8075" w:type="dxa"/>
          </w:tcPr>
          <w:p w14:paraId="5CB205D0" w14:textId="5B7A04A2" w:rsidR="001A5D62" w:rsidRDefault="00147E40" w:rsidP="006A55F5">
            <w:pPr>
              <w:pStyle w:val="NoSpacing"/>
              <w:rPr>
                <w:sz w:val="28"/>
                <w:szCs w:val="28"/>
              </w:rPr>
            </w:pPr>
            <w:r>
              <w:rPr>
                <w:sz w:val="28"/>
                <w:szCs w:val="28"/>
              </w:rPr>
              <w:t>Medication prompting</w:t>
            </w:r>
          </w:p>
        </w:tc>
        <w:tc>
          <w:tcPr>
            <w:tcW w:w="941" w:type="dxa"/>
          </w:tcPr>
          <w:p w14:paraId="3495D3DB" w14:textId="77777777" w:rsidR="001A5D62" w:rsidRDefault="001A5D62" w:rsidP="006A55F5">
            <w:pPr>
              <w:pStyle w:val="NoSpacing"/>
              <w:rPr>
                <w:sz w:val="28"/>
                <w:szCs w:val="28"/>
              </w:rPr>
            </w:pPr>
          </w:p>
        </w:tc>
      </w:tr>
      <w:tr w:rsidR="0004701A" w14:paraId="1023D983" w14:textId="77777777" w:rsidTr="001A5D62">
        <w:tc>
          <w:tcPr>
            <w:tcW w:w="8075" w:type="dxa"/>
          </w:tcPr>
          <w:p w14:paraId="0030959F" w14:textId="27EFDDDB" w:rsidR="0004701A" w:rsidRDefault="0004701A" w:rsidP="006A55F5">
            <w:pPr>
              <w:pStyle w:val="NoSpacing"/>
              <w:rPr>
                <w:sz w:val="28"/>
                <w:szCs w:val="28"/>
              </w:rPr>
            </w:pPr>
            <w:r>
              <w:rPr>
                <w:sz w:val="28"/>
                <w:szCs w:val="28"/>
              </w:rPr>
              <w:t>Change clothes</w:t>
            </w:r>
          </w:p>
        </w:tc>
        <w:tc>
          <w:tcPr>
            <w:tcW w:w="941" w:type="dxa"/>
          </w:tcPr>
          <w:p w14:paraId="62E89833" w14:textId="77777777" w:rsidR="0004701A" w:rsidRDefault="0004701A" w:rsidP="006A55F5">
            <w:pPr>
              <w:pStyle w:val="NoSpacing"/>
              <w:rPr>
                <w:sz w:val="28"/>
                <w:szCs w:val="28"/>
              </w:rPr>
            </w:pPr>
          </w:p>
        </w:tc>
      </w:tr>
      <w:tr w:rsidR="00147E40" w14:paraId="7E3AC4EE" w14:textId="77777777" w:rsidTr="001A5D62">
        <w:tc>
          <w:tcPr>
            <w:tcW w:w="8075" w:type="dxa"/>
          </w:tcPr>
          <w:p w14:paraId="5E21331E" w14:textId="3C6BAC7C" w:rsidR="00147E40" w:rsidRDefault="00147E40" w:rsidP="006A55F5">
            <w:pPr>
              <w:pStyle w:val="NoSpacing"/>
              <w:rPr>
                <w:sz w:val="28"/>
                <w:szCs w:val="28"/>
              </w:rPr>
            </w:pPr>
            <w:r>
              <w:rPr>
                <w:sz w:val="28"/>
                <w:szCs w:val="28"/>
              </w:rPr>
              <w:t xml:space="preserve">Breakfast </w:t>
            </w:r>
          </w:p>
        </w:tc>
        <w:tc>
          <w:tcPr>
            <w:tcW w:w="941" w:type="dxa"/>
          </w:tcPr>
          <w:p w14:paraId="3AB2F3AB" w14:textId="77777777" w:rsidR="00147E40" w:rsidRDefault="00147E40" w:rsidP="006A55F5">
            <w:pPr>
              <w:pStyle w:val="NoSpacing"/>
              <w:rPr>
                <w:sz w:val="28"/>
                <w:szCs w:val="28"/>
              </w:rPr>
            </w:pPr>
          </w:p>
        </w:tc>
      </w:tr>
      <w:tr w:rsidR="00872267" w14:paraId="44B09636" w14:textId="77777777" w:rsidTr="0004701A">
        <w:tc>
          <w:tcPr>
            <w:tcW w:w="9016" w:type="dxa"/>
            <w:gridSpan w:val="2"/>
            <w:shd w:val="clear" w:color="auto" w:fill="EAF1DD" w:themeFill="accent3" w:themeFillTint="33"/>
          </w:tcPr>
          <w:p w14:paraId="6722FF7F" w14:textId="3B97EACD" w:rsidR="00872267" w:rsidRDefault="0075377D" w:rsidP="006A55F5">
            <w:pPr>
              <w:pStyle w:val="NoSpacing"/>
              <w:rPr>
                <w:sz w:val="28"/>
                <w:szCs w:val="28"/>
              </w:rPr>
            </w:pPr>
            <w:r>
              <w:rPr>
                <w:sz w:val="28"/>
                <w:szCs w:val="28"/>
              </w:rPr>
              <w:t>Additional help</w:t>
            </w:r>
          </w:p>
        </w:tc>
      </w:tr>
      <w:tr w:rsidR="00147E40" w14:paraId="3636935B" w14:textId="77777777" w:rsidTr="001A5D62">
        <w:tc>
          <w:tcPr>
            <w:tcW w:w="8075" w:type="dxa"/>
          </w:tcPr>
          <w:p w14:paraId="0E76A831" w14:textId="32B5CB6F" w:rsidR="00147E40" w:rsidRDefault="0075377D" w:rsidP="006A55F5">
            <w:pPr>
              <w:pStyle w:val="NoSpacing"/>
              <w:rPr>
                <w:sz w:val="28"/>
                <w:szCs w:val="28"/>
              </w:rPr>
            </w:pPr>
            <w:r>
              <w:rPr>
                <w:sz w:val="28"/>
                <w:szCs w:val="28"/>
              </w:rPr>
              <w:t xml:space="preserve">Lunch </w:t>
            </w:r>
            <w:r w:rsidR="003E57DC">
              <w:rPr>
                <w:sz w:val="28"/>
                <w:szCs w:val="28"/>
              </w:rPr>
              <w:t>assistance/prep</w:t>
            </w:r>
          </w:p>
        </w:tc>
        <w:tc>
          <w:tcPr>
            <w:tcW w:w="941" w:type="dxa"/>
          </w:tcPr>
          <w:p w14:paraId="791F0603" w14:textId="77777777" w:rsidR="00147E40" w:rsidRDefault="00147E40" w:rsidP="006A55F5">
            <w:pPr>
              <w:pStyle w:val="NoSpacing"/>
              <w:rPr>
                <w:sz w:val="28"/>
                <w:szCs w:val="28"/>
              </w:rPr>
            </w:pPr>
          </w:p>
        </w:tc>
      </w:tr>
      <w:tr w:rsidR="0075377D" w14:paraId="2C848958" w14:textId="77777777" w:rsidTr="001A5D62">
        <w:tc>
          <w:tcPr>
            <w:tcW w:w="8075" w:type="dxa"/>
          </w:tcPr>
          <w:p w14:paraId="73D62A98" w14:textId="41BE6AE5" w:rsidR="0075377D" w:rsidRDefault="00F36488" w:rsidP="006A55F5">
            <w:pPr>
              <w:pStyle w:val="NoSpacing"/>
              <w:rPr>
                <w:sz w:val="28"/>
                <w:szCs w:val="28"/>
              </w:rPr>
            </w:pPr>
            <w:r>
              <w:rPr>
                <w:sz w:val="28"/>
                <w:szCs w:val="28"/>
              </w:rPr>
              <w:t>Light housework</w:t>
            </w:r>
          </w:p>
        </w:tc>
        <w:tc>
          <w:tcPr>
            <w:tcW w:w="941" w:type="dxa"/>
          </w:tcPr>
          <w:p w14:paraId="7A2D0778" w14:textId="77777777" w:rsidR="0075377D" w:rsidRDefault="0075377D" w:rsidP="006A55F5">
            <w:pPr>
              <w:pStyle w:val="NoSpacing"/>
              <w:rPr>
                <w:sz w:val="28"/>
                <w:szCs w:val="28"/>
              </w:rPr>
            </w:pPr>
          </w:p>
        </w:tc>
      </w:tr>
      <w:tr w:rsidR="0075377D" w14:paraId="77887C88" w14:textId="77777777" w:rsidTr="001A5D62">
        <w:tc>
          <w:tcPr>
            <w:tcW w:w="8075" w:type="dxa"/>
          </w:tcPr>
          <w:p w14:paraId="68A330A3" w14:textId="7C577B2F" w:rsidR="0075377D" w:rsidRDefault="00F36488" w:rsidP="006A55F5">
            <w:pPr>
              <w:pStyle w:val="NoSpacing"/>
              <w:rPr>
                <w:sz w:val="28"/>
                <w:szCs w:val="28"/>
              </w:rPr>
            </w:pPr>
            <w:r>
              <w:rPr>
                <w:sz w:val="28"/>
                <w:szCs w:val="28"/>
              </w:rPr>
              <w:t>Tea</w:t>
            </w:r>
            <w:r w:rsidR="00DF0E40">
              <w:rPr>
                <w:sz w:val="28"/>
                <w:szCs w:val="28"/>
              </w:rPr>
              <w:t>/ dinner prep assistance</w:t>
            </w:r>
          </w:p>
        </w:tc>
        <w:tc>
          <w:tcPr>
            <w:tcW w:w="941" w:type="dxa"/>
          </w:tcPr>
          <w:p w14:paraId="578DD746" w14:textId="77777777" w:rsidR="0075377D" w:rsidRDefault="0075377D" w:rsidP="006A55F5">
            <w:pPr>
              <w:pStyle w:val="NoSpacing"/>
              <w:rPr>
                <w:sz w:val="28"/>
                <w:szCs w:val="28"/>
              </w:rPr>
            </w:pPr>
          </w:p>
        </w:tc>
      </w:tr>
      <w:tr w:rsidR="0075377D" w14:paraId="0C347EC1" w14:textId="77777777" w:rsidTr="001A5D62">
        <w:tc>
          <w:tcPr>
            <w:tcW w:w="8075" w:type="dxa"/>
          </w:tcPr>
          <w:p w14:paraId="40DA2080" w14:textId="3DAB587F" w:rsidR="0075377D" w:rsidRDefault="00DF0E40" w:rsidP="006A55F5">
            <w:pPr>
              <w:pStyle w:val="NoSpacing"/>
              <w:rPr>
                <w:sz w:val="28"/>
                <w:szCs w:val="28"/>
              </w:rPr>
            </w:pPr>
            <w:r>
              <w:rPr>
                <w:sz w:val="28"/>
                <w:szCs w:val="28"/>
              </w:rPr>
              <w:t>Get ready for bed (Tuck in)</w:t>
            </w:r>
          </w:p>
        </w:tc>
        <w:tc>
          <w:tcPr>
            <w:tcW w:w="941" w:type="dxa"/>
          </w:tcPr>
          <w:p w14:paraId="0B1DAAF7" w14:textId="77777777" w:rsidR="0075377D" w:rsidRDefault="0075377D" w:rsidP="006A55F5">
            <w:pPr>
              <w:pStyle w:val="NoSpacing"/>
              <w:rPr>
                <w:sz w:val="28"/>
                <w:szCs w:val="28"/>
              </w:rPr>
            </w:pPr>
          </w:p>
        </w:tc>
      </w:tr>
      <w:tr w:rsidR="0075377D" w14:paraId="13C0EE79" w14:textId="77777777" w:rsidTr="001A5D62">
        <w:tc>
          <w:tcPr>
            <w:tcW w:w="8075" w:type="dxa"/>
          </w:tcPr>
          <w:p w14:paraId="43CB8C39" w14:textId="737B43C9" w:rsidR="0075377D" w:rsidRDefault="00DF0E40" w:rsidP="006A55F5">
            <w:pPr>
              <w:pStyle w:val="NoSpacing"/>
              <w:rPr>
                <w:sz w:val="28"/>
                <w:szCs w:val="28"/>
              </w:rPr>
            </w:pPr>
            <w:r>
              <w:rPr>
                <w:sz w:val="28"/>
                <w:szCs w:val="28"/>
              </w:rPr>
              <w:t>Bath</w:t>
            </w:r>
          </w:p>
        </w:tc>
        <w:tc>
          <w:tcPr>
            <w:tcW w:w="941" w:type="dxa"/>
          </w:tcPr>
          <w:p w14:paraId="72CF3F6B" w14:textId="77777777" w:rsidR="0075377D" w:rsidRDefault="0075377D" w:rsidP="006A55F5">
            <w:pPr>
              <w:pStyle w:val="NoSpacing"/>
              <w:rPr>
                <w:sz w:val="28"/>
                <w:szCs w:val="28"/>
              </w:rPr>
            </w:pPr>
          </w:p>
        </w:tc>
      </w:tr>
      <w:tr w:rsidR="0075377D" w14:paraId="783E05EC" w14:textId="77777777" w:rsidTr="001A5D62">
        <w:tc>
          <w:tcPr>
            <w:tcW w:w="8075" w:type="dxa"/>
          </w:tcPr>
          <w:p w14:paraId="5A2789DC" w14:textId="3F3D4C46" w:rsidR="0075377D" w:rsidRDefault="00A97AE3" w:rsidP="006A55F5">
            <w:pPr>
              <w:pStyle w:val="NoSpacing"/>
              <w:rPr>
                <w:sz w:val="28"/>
                <w:szCs w:val="28"/>
              </w:rPr>
            </w:pPr>
            <w:r>
              <w:rPr>
                <w:sz w:val="28"/>
                <w:szCs w:val="28"/>
              </w:rPr>
              <w:t>Writing shopping list</w:t>
            </w:r>
          </w:p>
        </w:tc>
        <w:tc>
          <w:tcPr>
            <w:tcW w:w="941" w:type="dxa"/>
          </w:tcPr>
          <w:p w14:paraId="39E09843" w14:textId="77777777" w:rsidR="0075377D" w:rsidRDefault="0075377D" w:rsidP="006A55F5">
            <w:pPr>
              <w:pStyle w:val="NoSpacing"/>
              <w:rPr>
                <w:sz w:val="28"/>
                <w:szCs w:val="28"/>
              </w:rPr>
            </w:pPr>
          </w:p>
        </w:tc>
      </w:tr>
      <w:tr w:rsidR="006368C9" w14:paraId="3D3F8291" w14:textId="77777777" w:rsidTr="001A5D62">
        <w:tc>
          <w:tcPr>
            <w:tcW w:w="8075" w:type="dxa"/>
          </w:tcPr>
          <w:p w14:paraId="7C3FA8DE" w14:textId="33F0B3BE" w:rsidR="006368C9" w:rsidRDefault="006368C9" w:rsidP="006A55F5">
            <w:pPr>
              <w:pStyle w:val="NoSpacing"/>
              <w:rPr>
                <w:sz w:val="28"/>
                <w:szCs w:val="28"/>
              </w:rPr>
            </w:pPr>
            <w:r>
              <w:rPr>
                <w:sz w:val="28"/>
                <w:szCs w:val="28"/>
              </w:rPr>
              <w:t>Shopping</w:t>
            </w:r>
          </w:p>
        </w:tc>
        <w:tc>
          <w:tcPr>
            <w:tcW w:w="941" w:type="dxa"/>
          </w:tcPr>
          <w:p w14:paraId="313E473B" w14:textId="77777777" w:rsidR="006368C9" w:rsidRDefault="006368C9" w:rsidP="006A55F5">
            <w:pPr>
              <w:pStyle w:val="NoSpacing"/>
              <w:rPr>
                <w:sz w:val="28"/>
                <w:szCs w:val="28"/>
              </w:rPr>
            </w:pPr>
          </w:p>
        </w:tc>
      </w:tr>
      <w:tr w:rsidR="00147E40" w14:paraId="2D4035D9" w14:textId="77777777" w:rsidTr="001A5D62">
        <w:tc>
          <w:tcPr>
            <w:tcW w:w="8075" w:type="dxa"/>
          </w:tcPr>
          <w:p w14:paraId="1D3A4B12" w14:textId="2AA7E72D" w:rsidR="00147E40" w:rsidRDefault="00A97AE3" w:rsidP="006A55F5">
            <w:pPr>
              <w:pStyle w:val="NoSpacing"/>
              <w:rPr>
                <w:sz w:val="28"/>
                <w:szCs w:val="28"/>
              </w:rPr>
            </w:pPr>
            <w:r>
              <w:rPr>
                <w:sz w:val="28"/>
                <w:szCs w:val="28"/>
              </w:rPr>
              <w:t>Budgeting</w:t>
            </w:r>
            <w:r w:rsidR="00A63DAB">
              <w:rPr>
                <w:sz w:val="28"/>
                <w:szCs w:val="28"/>
              </w:rPr>
              <w:t xml:space="preserve"> – tenancy support can assist with this also</w:t>
            </w:r>
          </w:p>
        </w:tc>
        <w:tc>
          <w:tcPr>
            <w:tcW w:w="941" w:type="dxa"/>
          </w:tcPr>
          <w:p w14:paraId="605EBB31" w14:textId="77777777" w:rsidR="00147E40" w:rsidRDefault="00147E40" w:rsidP="006A55F5">
            <w:pPr>
              <w:pStyle w:val="NoSpacing"/>
              <w:rPr>
                <w:sz w:val="28"/>
                <w:szCs w:val="28"/>
              </w:rPr>
            </w:pPr>
          </w:p>
        </w:tc>
      </w:tr>
      <w:tr w:rsidR="00147E40" w14:paraId="2CB9AA55" w14:textId="77777777" w:rsidTr="001A5D62">
        <w:tc>
          <w:tcPr>
            <w:tcW w:w="8075" w:type="dxa"/>
          </w:tcPr>
          <w:p w14:paraId="523885AA" w14:textId="4A935FFF" w:rsidR="00147E40" w:rsidRDefault="00405CC9" w:rsidP="006A55F5">
            <w:pPr>
              <w:pStyle w:val="NoSpacing"/>
              <w:rPr>
                <w:sz w:val="28"/>
                <w:szCs w:val="28"/>
              </w:rPr>
            </w:pPr>
            <w:r>
              <w:rPr>
                <w:sz w:val="28"/>
                <w:szCs w:val="28"/>
              </w:rPr>
              <w:t xml:space="preserve">Safety (community alarms or referral to Fire Brigade </w:t>
            </w:r>
            <w:r w:rsidR="00A63DAB">
              <w:rPr>
                <w:sz w:val="28"/>
                <w:szCs w:val="28"/>
              </w:rPr>
              <w:t>for</w:t>
            </w:r>
            <w:r>
              <w:rPr>
                <w:sz w:val="28"/>
                <w:szCs w:val="28"/>
              </w:rPr>
              <w:t xml:space="preserve"> </w:t>
            </w:r>
            <w:r w:rsidR="00A63DAB">
              <w:rPr>
                <w:sz w:val="28"/>
                <w:szCs w:val="28"/>
              </w:rPr>
              <w:t>flame-retardant</w:t>
            </w:r>
            <w:r>
              <w:rPr>
                <w:sz w:val="28"/>
                <w:szCs w:val="28"/>
              </w:rPr>
              <w:t xml:space="preserve"> blankets</w:t>
            </w:r>
            <w:r w:rsidR="00A63DAB">
              <w:rPr>
                <w:sz w:val="28"/>
                <w:szCs w:val="28"/>
              </w:rPr>
              <w:t>, smoke alarm etc</w:t>
            </w:r>
          </w:p>
        </w:tc>
        <w:tc>
          <w:tcPr>
            <w:tcW w:w="941" w:type="dxa"/>
          </w:tcPr>
          <w:p w14:paraId="5D6CA9C4" w14:textId="77777777" w:rsidR="00147E40" w:rsidRDefault="00147E40" w:rsidP="006A55F5">
            <w:pPr>
              <w:pStyle w:val="NoSpacing"/>
              <w:rPr>
                <w:sz w:val="28"/>
                <w:szCs w:val="28"/>
              </w:rPr>
            </w:pPr>
          </w:p>
        </w:tc>
      </w:tr>
      <w:tr w:rsidR="00B54C51" w14:paraId="465BA6E1" w14:textId="77777777" w:rsidTr="001E25B3">
        <w:tc>
          <w:tcPr>
            <w:tcW w:w="9016" w:type="dxa"/>
            <w:gridSpan w:val="2"/>
            <w:shd w:val="clear" w:color="auto" w:fill="EAF1DD" w:themeFill="accent3" w:themeFillTint="33"/>
          </w:tcPr>
          <w:p w14:paraId="14882762" w14:textId="21CC747D" w:rsidR="00B54C51" w:rsidRDefault="00B54C51" w:rsidP="006A55F5">
            <w:pPr>
              <w:pStyle w:val="NoSpacing"/>
              <w:rPr>
                <w:sz w:val="28"/>
                <w:szCs w:val="28"/>
              </w:rPr>
            </w:pPr>
            <w:r>
              <w:rPr>
                <w:sz w:val="28"/>
                <w:szCs w:val="28"/>
              </w:rPr>
              <w:t>Think about getting outside the home too</w:t>
            </w:r>
            <w:r w:rsidR="001170E3">
              <w:rPr>
                <w:sz w:val="28"/>
                <w:szCs w:val="28"/>
              </w:rPr>
              <w:t xml:space="preserve"> – befrienders can also assist. We can provide a list of these in your area so please just ask</w:t>
            </w:r>
          </w:p>
        </w:tc>
      </w:tr>
    </w:tbl>
    <w:p w14:paraId="3AFC5B3D" w14:textId="7E45190F" w:rsidR="001A5D62" w:rsidRDefault="001A5D62" w:rsidP="006A55F5">
      <w:pPr>
        <w:pStyle w:val="NoSpacing"/>
        <w:rPr>
          <w:sz w:val="28"/>
          <w:szCs w:val="28"/>
        </w:rPr>
      </w:pPr>
    </w:p>
    <w:p w14:paraId="7D214D34" w14:textId="77777777" w:rsidR="0037761C" w:rsidRPr="00A93C17" w:rsidRDefault="0037761C" w:rsidP="006A55F5">
      <w:pPr>
        <w:pStyle w:val="NoSpacing"/>
        <w:rPr>
          <w:b/>
          <w:sz w:val="28"/>
          <w:szCs w:val="28"/>
          <w:u w:val="single"/>
        </w:rPr>
      </w:pPr>
      <w:r w:rsidRPr="00A93C17">
        <w:rPr>
          <w:b/>
          <w:sz w:val="28"/>
          <w:szCs w:val="28"/>
          <w:u w:val="single"/>
        </w:rPr>
        <w:t>What happens if someone is n</w:t>
      </w:r>
      <w:r w:rsidR="00A93C17" w:rsidRPr="00A93C17">
        <w:rPr>
          <w:b/>
          <w:sz w:val="28"/>
          <w:szCs w:val="28"/>
          <w:u w:val="single"/>
        </w:rPr>
        <w:t>ot happy with their assessment?</w:t>
      </w:r>
    </w:p>
    <w:p w14:paraId="019BCCF0" w14:textId="2F5C4B3D" w:rsidR="0037761C" w:rsidRPr="006A55F5" w:rsidRDefault="0037761C" w:rsidP="006A55F5">
      <w:pPr>
        <w:pStyle w:val="NoSpacing"/>
        <w:rPr>
          <w:b/>
          <w:sz w:val="28"/>
          <w:szCs w:val="28"/>
        </w:rPr>
      </w:pPr>
      <w:r w:rsidRPr="006A55F5">
        <w:rPr>
          <w:sz w:val="28"/>
          <w:szCs w:val="28"/>
        </w:rPr>
        <w:t xml:space="preserve">They should discuss this with the assessor. If there is still not </w:t>
      </w:r>
      <w:r w:rsidR="00D14204">
        <w:rPr>
          <w:sz w:val="28"/>
          <w:szCs w:val="28"/>
        </w:rPr>
        <w:t>an</w:t>
      </w:r>
      <w:r w:rsidR="00A42192">
        <w:rPr>
          <w:sz w:val="28"/>
          <w:szCs w:val="28"/>
        </w:rPr>
        <w:t xml:space="preserve"> </w:t>
      </w:r>
      <w:r w:rsidR="00A42192" w:rsidRPr="006A55F5">
        <w:rPr>
          <w:sz w:val="28"/>
          <w:szCs w:val="28"/>
        </w:rPr>
        <w:t>agreement,</w:t>
      </w:r>
      <w:r w:rsidRPr="006A55F5">
        <w:rPr>
          <w:sz w:val="28"/>
          <w:szCs w:val="28"/>
        </w:rPr>
        <w:t xml:space="preserve"> ask that </w:t>
      </w:r>
      <w:r w:rsidR="00D14204">
        <w:rPr>
          <w:sz w:val="28"/>
          <w:szCs w:val="28"/>
        </w:rPr>
        <w:t>your dissatisfaction</w:t>
      </w:r>
      <w:r w:rsidRPr="006A55F5">
        <w:rPr>
          <w:sz w:val="28"/>
          <w:szCs w:val="28"/>
        </w:rPr>
        <w:t xml:space="preserve"> is recorded with the assessment. Every Social Work Department should also have a complaints procedure. Ask how to make use of this</w:t>
      </w:r>
      <w:r w:rsidRPr="006A55F5">
        <w:rPr>
          <w:b/>
          <w:sz w:val="28"/>
          <w:szCs w:val="28"/>
        </w:rPr>
        <w:t xml:space="preserve">. </w:t>
      </w:r>
      <w:r w:rsidR="00D14204">
        <w:rPr>
          <w:b/>
          <w:sz w:val="28"/>
          <w:szCs w:val="28"/>
        </w:rPr>
        <w:t>(You can choose an advocate in your local area or ask your SDS advisor to assist you with any complaints).</w:t>
      </w:r>
    </w:p>
    <w:p w14:paraId="5111CF34" w14:textId="02BF3B94" w:rsidR="0037761C" w:rsidRDefault="0037761C" w:rsidP="006A55F5">
      <w:pPr>
        <w:pStyle w:val="NoSpacing"/>
        <w:rPr>
          <w:b/>
          <w:sz w:val="28"/>
          <w:szCs w:val="28"/>
        </w:rPr>
      </w:pPr>
    </w:p>
    <w:p w14:paraId="3346EAB0" w14:textId="77777777" w:rsidR="0037761C" w:rsidRPr="00A93C17" w:rsidRDefault="0037761C" w:rsidP="006A55F5">
      <w:pPr>
        <w:pStyle w:val="NoSpacing"/>
        <w:rPr>
          <w:b/>
          <w:sz w:val="28"/>
          <w:szCs w:val="28"/>
          <w:u w:val="single"/>
        </w:rPr>
      </w:pPr>
      <w:r w:rsidRPr="00A93C17">
        <w:rPr>
          <w:b/>
          <w:sz w:val="28"/>
          <w:szCs w:val="28"/>
          <w:u w:val="single"/>
        </w:rPr>
        <w:t>H</w:t>
      </w:r>
      <w:r w:rsidR="00A93C17">
        <w:rPr>
          <w:b/>
          <w:sz w:val="28"/>
          <w:szCs w:val="28"/>
          <w:u w:val="single"/>
        </w:rPr>
        <w:t>ow can I request an assessment?</w:t>
      </w:r>
    </w:p>
    <w:p w14:paraId="42A63D5A" w14:textId="77777777" w:rsidR="00F4088F" w:rsidRDefault="0037761C" w:rsidP="00A93C17">
      <w:pPr>
        <w:pStyle w:val="NoSpacing"/>
        <w:rPr>
          <w:rFonts w:cs="Arial"/>
          <w:sz w:val="28"/>
          <w:szCs w:val="28"/>
        </w:rPr>
      </w:pPr>
      <w:r w:rsidRPr="006A55F5">
        <w:rPr>
          <w:rFonts w:cs="Arial"/>
          <w:sz w:val="28"/>
          <w:szCs w:val="28"/>
        </w:rPr>
        <w:t>To request an assessment, you should</w:t>
      </w:r>
      <w:r w:rsidR="00A93C17">
        <w:rPr>
          <w:rFonts w:cs="Arial"/>
          <w:sz w:val="28"/>
          <w:szCs w:val="28"/>
        </w:rPr>
        <w:t xml:space="preserve"> call the numbers below:</w:t>
      </w:r>
    </w:p>
    <w:p w14:paraId="7E8C703F" w14:textId="77777777" w:rsidR="00A93C17" w:rsidRDefault="00A93C17" w:rsidP="00A93C17">
      <w:pPr>
        <w:pStyle w:val="NoSpacing"/>
        <w:ind w:firstLine="720"/>
        <w:rPr>
          <w:rFonts w:cs="Arial"/>
          <w:sz w:val="28"/>
          <w:szCs w:val="28"/>
        </w:rPr>
      </w:pPr>
    </w:p>
    <w:p w14:paraId="6CBB16D2" w14:textId="209D1458" w:rsidR="00F4088F" w:rsidRDefault="00A93C17" w:rsidP="00A93C17">
      <w:pPr>
        <w:pStyle w:val="NoSpacing"/>
        <w:ind w:firstLine="720"/>
        <w:rPr>
          <w:rFonts w:cs="Arial"/>
          <w:b/>
          <w:sz w:val="28"/>
          <w:szCs w:val="28"/>
        </w:rPr>
      </w:pPr>
      <w:r>
        <w:rPr>
          <w:rFonts w:cs="Arial"/>
          <w:sz w:val="28"/>
          <w:szCs w:val="28"/>
        </w:rPr>
        <w:t xml:space="preserve">Fife Council Social Work Contact Centre: </w:t>
      </w:r>
      <w:r w:rsidR="00B71BC7">
        <w:rPr>
          <w:rFonts w:cs="Arial"/>
          <w:b/>
          <w:sz w:val="28"/>
          <w:szCs w:val="28"/>
        </w:rPr>
        <w:t xml:space="preserve">03451 555 555 </w:t>
      </w:r>
      <w:proofErr w:type="spellStart"/>
      <w:r w:rsidR="00B71BC7">
        <w:rPr>
          <w:rFonts w:cs="Arial"/>
          <w:b/>
          <w:sz w:val="28"/>
          <w:szCs w:val="28"/>
        </w:rPr>
        <w:t>ext</w:t>
      </w:r>
      <w:proofErr w:type="spellEnd"/>
      <w:r w:rsidR="00B71BC7">
        <w:rPr>
          <w:rFonts w:cs="Arial"/>
          <w:b/>
          <w:sz w:val="28"/>
          <w:szCs w:val="28"/>
        </w:rPr>
        <w:t xml:space="preserve"> 443796</w:t>
      </w:r>
    </w:p>
    <w:p w14:paraId="3F454114" w14:textId="5EDE677E" w:rsidR="00BD5C3D" w:rsidRDefault="00BD5C3D" w:rsidP="00A93C17">
      <w:pPr>
        <w:pStyle w:val="NoSpacing"/>
        <w:ind w:firstLine="720"/>
        <w:rPr>
          <w:rFonts w:cs="Arial"/>
          <w:b/>
          <w:sz w:val="28"/>
          <w:szCs w:val="28"/>
        </w:rPr>
      </w:pPr>
    </w:p>
    <w:p w14:paraId="153534B4" w14:textId="77777777" w:rsidR="00BD5C3D" w:rsidRPr="0037761C" w:rsidRDefault="00BD5C3D" w:rsidP="00A93C17">
      <w:pPr>
        <w:pStyle w:val="NoSpacing"/>
        <w:ind w:firstLine="720"/>
        <w:rPr>
          <w:rFonts w:cs="Arial"/>
          <w:sz w:val="28"/>
          <w:szCs w:val="28"/>
        </w:rPr>
      </w:pPr>
    </w:p>
    <w:sectPr w:rsidR="00BD5C3D" w:rsidRPr="0037761C" w:rsidSect="00417D69">
      <w:headerReference w:type="even" r:id="rId7"/>
      <w:headerReference w:type="default" r:id="rId8"/>
      <w:footerReference w:type="even" r:id="rId9"/>
      <w:footerReference w:type="default" r:id="rId10"/>
      <w:headerReference w:type="first" r:id="rId11"/>
      <w:footerReference w:type="first" r:id="rId12"/>
      <w:pgSz w:w="11906" w:h="16838"/>
      <w:pgMar w:top="56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C549" w14:textId="77777777" w:rsidR="00FB1B57" w:rsidRDefault="00FB1B57" w:rsidP="00417D69">
      <w:pPr>
        <w:spacing w:after="0" w:line="240" w:lineRule="auto"/>
      </w:pPr>
      <w:r>
        <w:separator/>
      </w:r>
    </w:p>
  </w:endnote>
  <w:endnote w:type="continuationSeparator" w:id="0">
    <w:p w14:paraId="288066EC" w14:textId="77777777" w:rsidR="00FB1B57" w:rsidRDefault="00FB1B57" w:rsidP="0041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BDB0" w14:textId="77777777" w:rsidR="005F17E9" w:rsidRDefault="005F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DE1A" w14:textId="77777777" w:rsidR="00A93C17" w:rsidRDefault="00417D69" w:rsidP="00A93C17">
    <w:pPr>
      <w:pStyle w:val="Footer"/>
      <w:jc w:val="center"/>
    </w:pPr>
    <w:r>
      <w:t>SDS Options (Fife), Disabled Person’s Housing Service (Fife),</w:t>
    </w:r>
  </w:p>
  <w:p w14:paraId="421476AB" w14:textId="310263E3" w:rsidR="00417D69" w:rsidRDefault="004C27D0" w:rsidP="00A93C17">
    <w:pPr>
      <w:pStyle w:val="Footer"/>
      <w:jc w:val="center"/>
    </w:pPr>
    <w:r>
      <w:t>Caledonia House, Pentland Park, Saltire Centre, Glenrothes, KY6 2AQ</w:t>
    </w:r>
  </w:p>
  <w:p w14:paraId="26195531" w14:textId="2D7171C2" w:rsidR="00417D69" w:rsidRDefault="00417D69" w:rsidP="00A93C17">
    <w:pPr>
      <w:pStyle w:val="Footer"/>
      <w:tabs>
        <w:tab w:val="clear" w:pos="4513"/>
        <w:tab w:val="clear" w:pos="9026"/>
        <w:tab w:val="right" w:pos="1985"/>
      </w:tabs>
      <w:jc w:val="center"/>
    </w:pPr>
    <w:r>
      <w:t>Tel: 01592 803280</w:t>
    </w:r>
    <w:r w:rsidR="004C27D0">
      <w:t xml:space="preserve">  </w:t>
    </w:r>
    <w:r>
      <w:tab/>
    </w:r>
    <w:r w:rsidR="004C27D0">
      <w:t xml:space="preserve"> Email enquiries.sds@dphsfife.org.uk</w:t>
    </w:r>
    <w:r>
      <w:tab/>
    </w:r>
  </w:p>
  <w:p w14:paraId="34E5EED3" w14:textId="77777777" w:rsidR="003F6C29" w:rsidRPr="0085233F" w:rsidRDefault="00000000" w:rsidP="0085233F">
    <w:pPr>
      <w:spacing w:after="10" w:line="240" w:lineRule="auto"/>
      <w:rPr>
        <w:rFonts w:ascii="Arial" w:hAnsi="Arial" w:cs="Arial"/>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4028" w14:textId="77777777" w:rsidR="005F17E9" w:rsidRDefault="005F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3A02" w14:textId="77777777" w:rsidR="00FB1B57" w:rsidRDefault="00FB1B57" w:rsidP="00417D69">
      <w:pPr>
        <w:spacing w:after="0" w:line="240" w:lineRule="auto"/>
      </w:pPr>
      <w:r>
        <w:separator/>
      </w:r>
    </w:p>
  </w:footnote>
  <w:footnote w:type="continuationSeparator" w:id="0">
    <w:p w14:paraId="53827462" w14:textId="77777777" w:rsidR="00FB1B57" w:rsidRDefault="00FB1B57" w:rsidP="00417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1642" w14:textId="77777777" w:rsidR="005F17E9" w:rsidRDefault="005F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DA82" w14:textId="77777777" w:rsidR="003F6C29" w:rsidRPr="005F17E9" w:rsidRDefault="005F17E9" w:rsidP="005F17E9">
    <w:pPr>
      <w:pStyle w:val="Header"/>
      <w:jc w:val="right"/>
    </w:pPr>
    <w:r w:rsidRPr="00FB42A5">
      <w:rPr>
        <w:noProof/>
        <w:lang w:eastAsia="en-GB"/>
      </w:rPr>
      <w:drawing>
        <wp:inline distT="0" distB="0" distL="0" distR="0" wp14:anchorId="2CAAB379" wp14:editId="2BB3FFBA">
          <wp:extent cx="900113" cy="7715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00630" cy="7719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8BE6" w14:textId="77777777" w:rsidR="005F17E9" w:rsidRDefault="005F1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0FB2"/>
    <w:multiLevelType w:val="hybridMultilevel"/>
    <w:tmpl w:val="9FE8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51B8F"/>
    <w:multiLevelType w:val="hybridMultilevel"/>
    <w:tmpl w:val="F5822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D5ECF"/>
    <w:multiLevelType w:val="hybridMultilevel"/>
    <w:tmpl w:val="E1B21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3F2AC4"/>
    <w:multiLevelType w:val="hybridMultilevel"/>
    <w:tmpl w:val="A7EE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2408747">
    <w:abstractNumId w:val="0"/>
  </w:num>
  <w:num w:numId="2" w16cid:durableId="691952350">
    <w:abstractNumId w:val="2"/>
  </w:num>
  <w:num w:numId="3" w16cid:durableId="182790996">
    <w:abstractNumId w:val="3"/>
  </w:num>
  <w:num w:numId="4" w16cid:durableId="4384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69"/>
    <w:rsid w:val="0004701A"/>
    <w:rsid w:val="000765E7"/>
    <w:rsid w:val="001170E3"/>
    <w:rsid w:val="00147E40"/>
    <w:rsid w:val="001A5D62"/>
    <w:rsid w:val="002308CD"/>
    <w:rsid w:val="002819F4"/>
    <w:rsid w:val="002A724A"/>
    <w:rsid w:val="002D06A4"/>
    <w:rsid w:val="00367F86"/>
    <w:rsid w:val="0037761C"/>
    <w:rsid w:val="003E57DC"/>
    <w:rsid w:val="003F3303"/>
    <w:rsid w:val="00405CC9"/>
    <w:rsid w:val="00417D69"/>
    <w:rsid w:val="004C27D0"/>
    <w:rsid w:val="00516157"/>
    <w:rsid w:val="00517D9C"/>
    <w:rsid w:val="00555422"/>
    <w:rsid w:val="005B6470"/>
    <w:rsid w:val="005F0441"/>
    <w:rsid w:val="005F17E9"/>
    <w:rsid w:val="006368C9"/>
    <w:rsid w:val="006A55F5"/>
    <w:rsid w:val="006C438A"/>
    <w:rsid w:val="00712D8C"/>
    <w:rsid w:val="0075377D"/>
    <w:rsid w:val="007C1434"/>
    <w:rsid w:val="007E031E"/>
    <w:rsid w:val="00872267"/>
    <w:rsid w:val="00897DA0"/>
    <w:rsid w:val="008B5201"/>
    <w:rsid w:val="008D52F4"/>
    <w:rsid w:val="00905D76"/>
    <w:rsid w:val="00984A07"/>
    <w:rsid w:val="009D24ED"/>
    <w:rsid w:val="009F7804"/>
    <w:rsid w:val="00A42192"/>
    <w:rsid w:val="00A639AE"/>
    <w:rsid w:val="00A63DAB"/>
    <w:rsid w:val="00A854A6"/>
    <w:rsid w:val="00A93C17"/>
    <w:rsid w:val="00A97AE3"/>
    <w:rsid w:val="00AF49D1"/>
    <w:rsid w:val="00B54C51"/>
    <w:rsid w:val="00B71BC7"/>
    <w:rsid w:val="00BD5C3D"/>
    <w:rsid w:val="00BE2540"/>
    <w:rsid w:val="00C8253B"/>
    <w:rsid w:val="00D14204"/>
    <w:rsid w:val="00DA42F7"/>
    <w:rsid w:val="00DC44DA"/>
    <w:rsid w:val="00DF0E40"/>
    <w:rsid w:val="00E614DE"/>
    <w:rsid w:val="00EC0184"/>
    <w:rsid w:val="00EE0104"/>
    <w:rsid w:val="00F36488"/>
    <w:rsid w:val="00F4088F"/>
    <w:rsid w:val="00F76673"/>
    <w:rsid w:val="00FB1B57"/>
    <w:rsid w:val="00FC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86587"/>
  <w15:docId w15:val="{49117D63-2E2D-4739-8725-46873FB0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69"/>
    <w:rPr>
      <w:rFonts w:ascii="Calibri" w:eastAsia="Calibri" w:hAnsi="Calibri" w:cs="Times New Roman"/>
    </w:rPr>
  </w:style>
  <w:style w:type="paragraph" w:styleId="NoSpacing">
    <w:name w:val="No Spacing"/>
    <w:uiPriority w:val="1"/>
    <w:qFormat/>
    <w:rsid w:val="00417D6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17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69"/>
    <w:rPr>
      <w:rFonts w:ascii="Calibri" w:eastAsia="Calibri" w:hAnsi="Calibri" w:cs="Times New Roman"/>
    </w:rPr>
  </w:style>
  <w:style w:type="paragraph" w:styleId="BalloonText">
    <w:name w:val="Balloon Text"/>
    <w:basedOn w:val="Normal"/>
    <w:link w:val="BalloonTextChar"/>
    <w:uiPriority w:val="99"/>
    <w:semiHidden/>
    <w:unhideWhenUsed/>
    <w:rsid w:val="0041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69"/>
    <w:rPr>
      <w:rFonts w:ascii="Tahoma" w:eastAsia="Calibri" w:hAnsi="Tahoma" w:cs="Tahoma"/>
      <w:sz w:val="16"/>
      <w:szCs w:val="16"/>
    </w:rPr>
  </w:style>
  <w:style w:type="table" w:styleId="TableGrid">
    <w:name w:val="Table Grid"/>
    <w:basedOn w:val="TableNormal"/>
    <w:uiPriority w:val="59"/>
    <w:rsid w:val="001A5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SDSAdvisor</dc:creator>
  <cp:lastModifiedBy>Lisa Watson</cp:lastModifiedBy>
  <cp:revision>29</cp:revision>
  <cp:lastPrinted>2022-09-30T08:37:00Z</cp:lastPrinted>
  <dcterms:created xsi:type="dcterms:W3CDTF">2022-09-30T09:09:00Z</dcterms:created>
  <dcterms:modified xsi:type="dcterms:W3CDTF">2022-11-22T10:02:00Z</dcterms:modified>
</cp:coreProperties>
</file>