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B44770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36400860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Personal Assistant</w:t>
            </w:r>
            <w:r w:rsidR="0016533C" w:rsidRPr="0016533C">
              <w:rPr>
                <w:rFonts w:ascii="Arial" w:hAnsi="Arial" w:cs="Arial"/>
                <w:sz w:val="21"/>
                <w:szCs w:val="21"/>
              </w:rPr>
              <w:t xml:space="preserve"> X 2</w:t>
            </w:r>
          </w:p>
        </w:tc>
      </w:tr>
      <w:tr w:rsidR="00EA09AD" w:rsidRPr="00B44770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582F608B" w:rsidR="00EA09AD" w:rsidRPr="0016533C" w:rsidRDefault="00B17B2E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SDS/IS/004</w:t>
            </w:r>
          </w:p>
        </w:tc>
      </w:tr>
      <w:tr w:rsidR="00EA09AD" w:rsidRPr="00B44770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3B2F504E" w:rsidR="00EA09AD" w:rsidRPr="0016533C" w:rsidRDefault="003E2D24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£9</w:t>
            </w:r>
            <w:r w:rsidR="0016533C" w:rsidRPr="0016533C">
              <w:rPr>
                <w:rFonts w:ascii="Arial" w:hAnsi="Arial" w:cs="Arial"/>
                <w:sz w:val="21"/>
                <w:szCs w:val="21"/>
              </w:rPr>
              <w:t xml:space="preserve"> per hour</w:t>
            </w:r>
          </w:p>
        </w:tc>
      </w:tr>
      <w:tr w:rsidR="00EA09AD" w:rsidRPr="00B44770" w14:paraId="070311BC" w14:textId="77777777" w:rsidTr="00BF58F2">
        <w:tc>
          <w:tcPr>
            <w:tcW w:w="2660" w:type="dxa"/>
            <w:shd w:val="clear" w:color="auto" w:fill="auto"/>
          </w:tcPr>
          <w:p w14:paraId="576A0A40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F565C4C" w14:textId="77777777" w:rsidR="0016533C" w:rsidRPr="0016533C" w:rsidRDefault="00996633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48 hours</w:t>
            </w:r>
            <w:r w:rsidR="0016533C" w:rsidRPr="0016533C">
              <w:rPr>
                <w:rFonts w:ascii="Arial" w:hAnsi="Arial" w:cs="Arial"/>
                <w:sz w:val="21"/>
                <w:szCs w:val="21"/>
              </w:rPr>
              <w:t xml:space="preserve"> to be split between PA’s</w:t>
            </w:r>
          </w:p>
          <w:p w14:paraId="3D283765" w14:textId="5360EA92" w:rsidR="0016533C" w:rsidRPr="0016533C" w:rsidRDefault="0016533C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 xml:space="preserve">Worked over 7 </w:t>
            </w:r>
            <w:r w:rsidR="006B7EB8" w:rsidRPr="0016533C">
              <w:rPr>
                <w:rFonts w:ascii="Arial" w:hAnsi="Arial" w:cs="Arial"/>
                <w:sz w:val="21"/>
                <w:szCs w:val="21"/>
              </w:rPr>
              <w:t>days a week;</w:t>
            </w:r>
            <w:r w:rsidR="007B7472" w:rsidRPr="0016533C">
              <w:rPr>
                <w:rFonts w:ascii="Arial" w:hAnsi="Arial" w:cs="Arial"/>
                <w:sz w:val="21"/>
                <w:szCs w:val="21"/>
              </w:rPr>
              <w:t xml:space="preserve"> rotational</w:t>
            </w:r>
            <w:r w:rsidR="006B7EB8" w:rsidRPr="0016533C">
              <w:rPr>
                <w:rFonts w:ascii="Arial" w:hAnsi="Arial" w:cs="Arial"/>
                <w:sz w:val="21"/>
                <w:szCs w:val="21"/>
              </w:rPr>
              <w:t xml:space="preserve"> day shift/night shift with sleepover</w:t>
            </w:r>
            <w:r w:rsidR="00984AA5">
              <w:rPr>
                <w:rFonts w:ascii="Arial" w:hAnsi="Arial" w:cs="Arial"/>
                <w:sz w:val="21"/>
                <w:szCs w:val="21"/>
              </w:rPr>
              <w:t xml:space="preserve"> (12hr shifts)</w:t>
            </w:r>
            <w:bookmarkStart w:id="0" w:name="_GoBack"/>
            <w:bookmarkEnd w:id="0"/>
            <w:r w:rsidR="006B7EB8" w:rsidRPr="0016533C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14:paraId="28C0C99B" w14:textId="1B5F96C8" w:rsidR="00EA09AD" w:rsidRPr="0016533C" w:rsidRDefault="00B17B2E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 xml:space="preserve">Flexibility is required. </w:t>
            </w:r>
          </w:p>
        </w:tc>
      </w:tr>
      <w:tr w:rsidR="00EA09AD" w:rsidRPr="00B44770" w14:paraId="20B16545" w14:textId="77777777" w:rsidTr="00BF58F2">
        <w:tc>
          <w:tcPr>
            <w:tcW w:w="2660" w:type="dxa"/>
            <w:shd w:val="clear" w:color="auto" w:fill="auto"/>
          </w:tcPr>
          <w:p w14:paraId="1BCC0548" w14:textId="22475185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7B26DCC0" w:rsidR="00EA09AD" w:rsidRPr="0016533C" w:rsidRDefault="00B17B2E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Cowdenbeath</w:t>
            </w:r>
          </w:p>
        </w:tc>
      </w:tr>
      <w:tr w:rsidR="00EA09AD" w:rsidRPr="00B44770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0D774953" w:rsidR="00EA09AD" w:rsidRPr="0016533C" w:rsidRDefault="00B17B2E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Permanent</w:t>
            </w:r>
          </w:p>
        </w:tc>
      </w:tr>
      <w:tr w:rsidR="00EA09AD" w:rsidRPr="00B44770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10927785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Previous experience of working within the care sector with a previous working knowledge of providing personal care.</w:t>
            </w:r>
          </w:p>
        </w:tc>
      </w:tr>
      <w:tr w:rsidR="00EA09AD" w:rsidRPr="00A25393" w14:paraId="7D28F772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25C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009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 xml:space="preserve">Clean driving licence </w:t>
            </w:r>
          </w:p>
        </w:tc>
      </w:tr>
      <w:tr w:rsidR="00EA09AD" w:rsidRPr="00A25393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This role requires an enhanced check through PVG (Protecting Vulnerable Groups).</w:t>
            </w:r>
          </w:p>
        </w:tc>
      </w:tr>
      <w:tr w:rsidR="00EA09AD" w:rsidRPr="004F72DD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16533C" w:rsidRDefault="00EA09AD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65C62D5C" w:rsidR="00EA09AD" w:rsidRPr="0016533C" w:rsidRDefault="00725F5C" w:rsidP="0016533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May 2019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6EAC937D" w14:textId="42CAA60C" w:rsidR="006E49C8" w:rsidRPr="00A25393" w:rsidRDefault="006E49C8" w:rsidP="006E49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 will be</w:t>
      </w:r>
      <w:r w:rsidRPr="00A25393">
        <w:rPr>
          <w:rFonts w:ascii="Arial" w:hAnsi="Arial" w:cs="Arial"/>
        </w:rPr>
        <w:t xml:space="preserve"> required to provide </w:t>
      </w:r>
      <w:r w:rsidR="003C4FF9">
        <w:rPr>
          <w:rFonts w:ascii="Arial" w:hAnsi="Arial" w:cs="Arial"/>
        </w:rPr>
        <w:t xml:space="preserve">personal </w:t>
      </w:r>
      <w:r w:rsidRPr="00A25393">
        <w:rPr>
          <w:rFonts w:ascii="Arial" w:hAnsi="Arial" w:cs="Arial"/>
        </w:rPr>
        <w:t xml:space="preserve">care and support to a female, </w:t>
      </w:r>
      <w:r>
        <w:rPr>
          <w:rFonts w:ascii="Arial" w:hAnsi="Arial" w:cs="Arial"/>
        </w:rPr>
        <w:t>with Dementia</w:t>
      </w:r>
      <w:r w:rsidRPr="00A25393">
        <w:rPr>
          <w:rFonts w:ascii="Arial" w:hAnsi="Arial" w:cs="Arial"/>
        </w:rPr>
        <w:t>, to live independently within her home.</w:t>
      </w:r>
    </w:p>
    <w:p w14:paraId="2A7474D4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14:paraId="72D93506" w14:textId="12FDA52E" w:rsidR="003302A7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27B68598" w14:textId="77777777" w:rsidR="006E49C8" w:rsidRPr="006E49C8" w:rsidRDefault="006E49C8" w:rsidP="003302A7">
      <w:pPr>
        <w:pStyle w:val="NoSpacing"/>
        <w:rPr>
          <w:rFonts w:ascii="Arial" w:hAnsi="Arial" w:cs="Arial"/>
          <w:b/>
          <w:lang w:eastAsia="en-GB"/>
        </w:rPr>
      </w:pPr>
    </w:p>
    <w:p w14:paraId="3E2CCE02" w14:textId="425CC70F" w:rsidR="006E49C8" w:rsidRDefault="006E49C8" w:rsidP="006E49C8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Assistance with getting dressed in the morning and </w:t>
      </w:r>
      <w:r w:rsidR="0016533C">
        <w:rPr>
          <w:rFonts w:ascii="Arial" w:hAnsi="Arial" w:cs="Arial"/>
          <w:lang w:eastAsia="en-GB"/>
        </w:rPr>
        <w:t>ready for bed in the evening.</w:t>
      </w:r>
    </w:p>
    <w:p w14:paraId="664B3AB6" w14:textId="77777777" w:rsidR="006E49C8" w:rsidRDefault="006E49C8" w:rsidP="006E49C8">
      <w:pPr>
        <w:pStyle w:val="NoSpacing"/>
        <w:ind w:left="450"/>
        <w:rPr>
          <w:rFonts w:ascii="Arial" w:hAnsi="Arial" w:cs="Arial"/>
          <w:lang w:eastAsia="en-GB"/>
        </w:rPr>
      </w:pPr>
    </w:p>
    <w:p w14:paraId="6071EB48" w14:textId="17E246BB" w:rsidR="006E49C8" w:rsidRDefault="0016533C" w:rsidP="006E49C8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personal care inclusive of a</w:t>
      </w:r>
      <w:r w:rsidR="006E49C8">
        <w:rPr>
          <w:rFonts w:ascii="Arial" w:hAnsi="Arial" w:cs="Arial"/>
          <w:lang w:eastAsia="en-GB"/>
        </w:rPr>
        <w:t>ssistance with bathing, washing hair and brushing teeth</w:t>
      </w:r>
      <w:r>
        <w:rPr>
          <w:rFonts w:ascii="Arial" w:hAnsi="Arial" w:cs="Arial"/>
          <w:lang w:eastAsia="en-GB"/>
        </w:rPr>
        <w:t>.</w:t>
      </w:r>
    </w:p>
    <w:p w14:paraId="38645158" w14:textId="77777777" w:rsidR="006E49C8" w:rsidRPr="006E49C8" w:rsidRDefault="006E49C8" w:rsidP="006E49C8">
      <w:pPr>
        <w:pStyle w:val="NoSpacing"/>
        <w:rPr>
          <w:rFonts w:ascii="Arial" w:hAnsi="Arial" w:cs="Arial"/>
          <w:lang w:eastAsia="en-GB"/>
        </w:rPr>
      </w:pPr>
    </w:p>
    <w:p w14:paraId="028FB491" w14:textId="2FC6A982" w:rsidR="005F12CA" w:rsidRDefault="00EA09AD" w:rsidP="006E49C8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Meal preparation </w:t>
      </w:r>
      <w:r w:rsidR="006E49C8">
        <w:rPr>
          <w:rFonts w:ascii="Arial" w:hAnsi="Arial" w:cs="Arial"/>
          <w:lang w:eastAsia="en-GB"/>
        </w:rPr>
        <w:t>and m</w:t>
      </w:r>
      <w:r>
        <w:rPr>
          <w:rFonts w:ascii="Arial" w:hAnsi="Arial" w:cs="Arial"/>
          <w:lang w:eastAsia="en-GB"/>
        </w:rPr>
        <w:t xml:space="preserve">aking sure access to </w:t>
      </w:r>
      <w:r w:rsidR="006E49C8">
        <w:rPr>
          <w:rFonts w:ascii="Arial" w:hAnsi="Arial" w:cs="Arial"/>
          <w:lang w:eastAsia="en-GB"/>
        </w:rPr>
        <w:t xml:space="preserve">refreshments available for during the day. </w:t>
      </w:r>
    </w:p>
    <w:p w14:paraId="7361AEE6" w14:textId="77777777" w:rsidR="0016533C" w:rsidRDefault="0016533C" w:rsidP="0016533C">
      <w:pPr>
        <w:pStyle w:val="NoSpacing"/>
        <w:rPr>
          <w:rFonts w:ascii="Arial" w:hAnsi="Arial" w:cs="Arial"/>
          <w:lang w:eastAsia="en-GB"/>
        </w:rPr>
      </w:pPr>
    </w:p>
    <w:p w14:paraId="35D7B850" w14:textId="43CB4E70" w:rsidR="0016533C" w:rsidRPr="006E49C8" w:rsidRDefault="0016533C" w:rsidP="0016533C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Gentle prompting to eat and drink.</w:t>
      </w:r>
    </w:p>
    <w:p w14:paraId="66BB858D" w14:textId="77777777" w:rsidR="006E49C8" w:rsidRPr="006E49C8" w:rsidRDefault="006E49C8" w:rsidP="006E49C8">
      <w:pPr>
        <w:pStyle w:val="NoSpacing"/>
        <w:rPr>
          <w:rFonts w:ascii="Arial" w:hAnsi="Arial" w:cs="Arial"/>
          <w:lang w:eastAsia="en-GB"/>
        </w:rPr>
      </w:pPr>
    </w:p>
    <w:p w14:paraId="65F852DC" w14:textId="717F49CB" w:rsidR="005F12CA" w:rsidRDefault="006E49C8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Prompting with medication</w:t>
      </w:r>
    </w:p>
    <w:p w14:paraId="3D64C24E" w14:textId="77777777" w:rsidR="00EA09AD" w:rsidRDefault="00EA09AD">
      <w:pPr>
        <w:rPr>
          <w:rFonts w:ascii="Arial" w:hAnsi="Arial" w:cs="Arial"/>
          <w:b/>
          <w:sz w:val="23"/>
          <w:szCs w:val="23"/>
          <w:lang w:eastAsia="en-GB"/>
        </w:rPr>
      </w:pPr>
      <w:r>
        <w:rPr>
          <w:rFonts w:ascii="Arial" w:hAnsi="Arial" w:cs="Arial"/>
          <w:b/>
          <w:sz w:val="23"/>
          <w:szCs w:val="23"/>
          <w:lang w:eastAsia="en-GB"/>
        </w:rPr>
        <w:br w:type="page"/>
      </w: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80681EA" w:rsidR="00A54D78" w:rsidRDefault="006E49C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0F699F8C" w:rsidR="00A54D78" w:rsidRDefault="006E49C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2E85BEDE" w:rsidR="00A54D78" w:rsidRDefault="005F12CA" w:rsidP="006E49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E49C8">
              <w:rPr>
                <w:rFonts w:ascii="Arial" w:hAnsi="Arial" w:cs="Arial"/>
              </w:rPr>
              <w:t>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75AD119E" w:rsidR="00EA09AD" w:rsidRDefault="006E49C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3A2229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984AA5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962A5"/>
    <w:rsid w:val="0016533C"/>
    <w:rsid w:val="001F0438"/>
    <w:rsid w:val="002D44EE"/>
    <w:rsid w:val="002D6EBE"/>
    <w:rsid w:val="003302A7"/>
    <w:rsid w:val="00371133"/>
    <w:rsid w:val="00374773"/>
    <w:rsid w:val="003A237D"/>
    <w:rsid w:val="003C4FF9"/>
    <w:rsid w:val="003E2D24"/>
    <w:rsid w:val="004E1A24"/>
    <w:rsid w:val="004E3498"/>
    <w:rsid w:val="005F12CA"/>
    <w:rsid w:val="005F7C09"/>
    <w:rsid w:val="00644C80"/>
    <w:rsid w:val="006B7EB8"/>
    <w:rsid w:val="006E49C8"/>
    <w:rsid w:val="00725F5C"/>
    <w:rsid w:val="007B7472"/>
    <w:rsid w:val="007D0F51"/>
    <w:rsid w:val="008426A4"/>
    <w:rsid w:val="00886210"/>
    <w:rsid w:val="008B0C94"/>
    <w:rsid w:val="00984AA5"/>
    <w:rsid w:val="00996633"/>
    <w:rsid w:val="009A7879"/>
    <w:rsid w:val="009D5355"/>
    <w:rsid w:val="00A15F4F"/>
    <w:rsid w:val="00A54D78"/>
    <w:rsid w:val="00AA0C9B"/>
    <w:rsid w:val="00AC4DBB"/>
    <w:rsid w:val="00B17B2E"/>
    <w:rsid w:val="00B93F93"/>
    <w:rsid w:val="00C23C22"/>
    <w:rsid w:val="00C721D8"/>
    <w:rsid w:val="00C83F0B"/>
    <w:rsid w:val="00C86B80"/>
    <w:rsid w:val="00CA26DF"/>
    <w:rsid w:val="00D01117"/>
    <w:rsid w:val="00D212E4"/>
    <w:rsid w:val="00EA09AD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17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17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SDSAdvisor</dc:creator>
  <cp:lastModifiedBy>SDSAdvisor</cp:lastModifiedBy>
  <cp:revision>4</cp:revision>
  <dcterms:created xsi:type="dcterms:W3CDTF">2019-04-15T10:47:00Z</dcterms:created>
  <dcterms:modified xsi:type="dcterms:W3CDTF">2019-04-18T08:52:00Z</dcterms:modified>
</cp:coreProperties>
</file>